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DC" w:rsidRPr="007707B6" w:rsidRDefault="3E6BB127" w:rsidP="00C13E44">
      <w:pPr>
        <w:pStyle w:val="Heading1"/>
        <w:spacing w:after="220"/>
        <w:rPr>
          <w:rFonts w:ascii="Times New Roman" w:hAnsi="Times New Roman" w:cs="Times New Roman"/>
        </w:rPr>
      </w:pPr>
      <w:bookmarkStart w:id="0" w:name="_GoBack"/>
      <w:bookmarkEnd w:id="0"/>
      <w:r w:rsidRPr="00EB3196">
        <w:rPr>
          <w:rFonts w:ascii="Times New Roman,Times" w:eastAsia="Times New Roman,Times" w:hAnsi="Times New Roman,Times" w:cs="Times New Roman,Times"/>
        </w:rPr>
        <w:t>Infant and Early Childhood Mental Health Consultation</w:t>
      </w:r>
      <w:r w:rsidR="006266B1">
        <w:rPr>
          <w:rFonts w:ascii="Times New Roman,Times" w:eastAsia="Times New Roman,Times" w:hAnsi="Times New Roman,Times" w:cs="Times New Roman,Times"/>
        </w:rPr>
        <w:t xml:space="preserve">—Competency Self-Assessment </w:t>
      </w:r>
    </w:p>
    <w:p w:rsidR="00541D42" w:rsidRPr="000570DC" w:rsidRDefault="3E6BB127" w:rsidP="00651A5B">
      <w:pPr>
        <w:rPr>
          <w:rFonts w:ascii="Times New Roman" w:hAnsi="Times New Roman" w:cs="Times New Roman"/>
        </w:rPr>
      </w:pPr>
      <w:r w:rsidRPr="00EB3196">
        <w:rPr>
          <w:rFonts w:eastAsia="Times New Roman,Times"/>
        </w:rPr>
        <w:t>Over the last decade, infant</w:t>
      </w:r>
      <w:r w:rsidR="000570DC" w:rsidRPr="00EB3196">
        <w:rPr>
          <w:rFonts w:eastAsia="Times New Roman,Times"/>
        </w:rPr>
        <w:t xml:space="preserve"> and </w:t>
      </w:r>
      <w:r w:rsidRPr="00EB3196">
        <w:rPr>
          <w:rFonts w:eastAsia="Times New Roman,Times"/>
        </w:rPr>
        <w:t>early childhood mental health consultation (IECMHC) has emerged as an effective and evidence-based strategy to promote young children’s positive social</w:t>
      </w:r>
      <w:r w:rsidR="00D42CD0" w:rsidRPr="00EB3196">
        <w:rPr>
          <w:rFonts w:eastAsia="Times New Roman,Times"/>
        </w:rPr>
        <w:t xml:space="preserve"> and </w:t>
      </w:r>
      <w:r w:rsidRPr="00EB3196">
        <w:rPr>
          <w:rFonts w:eastAsia="Times New Roman,Times"/>
        </w:rPr>
        <w:t>emotional development and behavioral health. IECMHC has also been shown to play an important role in helping to prevent, identify, and reduce the impact of mental health problems among young children and their families.</w:t>
      </w:r>
    </w:p>
    <w:p w:rsidR="00541D42" w:rsidRPr="000570DC" w:rsidRDefault="3E6BB127" w:rsidP="00C13E44">
      <w:pPr>
        <w:rPr>
          <w:rFonts w:ascii="Times New Roman" w:hAnsi="Times New Roman" w:cs="Times New Roman"/>
        </w:rPr>
      </w:pPr>
      <w:r w:rsidRPr="00EB3196">
        <w:rPr>
          <w:rFonts w:eastAsia="Times New Roman,Times"/>
        </w:rPr>
        <w:t>Increasingly</w:t>
      </w:r>
      <w:r w:rsidR="00497F73" w:rsidRPr="00EB3196">
        <w:rPr>
          <w:rFonts w:eastAsia="Times New Roman,Times"/>
        </w:rPr>
        <w:t>,</w:t>
      </w:r>
      <w:r w:rsidRPr="00EB3196">
        <w:rPr>
          <w:rFonts w:eastAsia="Times New Roman,Times"/>
        </w:rPr>
        <w:t xml:space="preserve"> states, tribes, communities, and programs have adopted IECMHC in early care and education settings as well as in other settings typically frequented by young children and their families (pediatric offices, hospitals, homeless shelters, etc.). Several states, tribes</w:t>
      </w:r>
      <w:r w:rsidR="00497F73" w:rsidRPr="00EB3196">
        <w:rPr>
          <w:rFonts w:eastAsia="Times New Roman,Times"/>
        </w:rPr>
        <w:t>,</w:t>
      </w:r>
      <w:r w:rsidRPr="00EB3196">
        <w:rPr>
          <w:rFonts w:eastAsia="Times New Roman,Times"/>
        </w:rPr>
        <w:t xml:space="preserve"> and regions have a long history of successfully implementing IECMHC and have developed their own guidelines related to job-related qualifications, education, and training. </w:t>
      </w:r>
    </w:p>
    <w:p w:rsidR="00E264E5" w:rsidRPr="000570DC" w:rsidRDefault="3E6BB127" w:rsidP="00C13E44">
      <w:pPr>
        <w:rPr>
          <w:rFonts w:ascii="Times New Roman" w:hAnsi="Times New Roman" w:cs="Times New Roman"/>
        </w:rPr>
      </w:pPr>
      <w:r w:rsidRPr="00EB3196">
        <w:rPr>
          <w:rFonts w:eastAsia="Times New Roman,Times"/>
        </w:rPr>
        <w:t xml:space="preserve">A first version of IECMHC national competencies was developed by Georgetown University Center for Child and Human Development faculty and colleagues </w:t>
      </w:r>
      <w:r w:rsidR="0096238D" w:rsidRPr="00EB3196">
        <w:rPr>
          <w:rFonts w:eastAsia="Times New Roman,Times"/>
        </w:rPr>
        <w:t xml:space="preserve">in 2015 </w:t>
      </w:r>
      <w:r w:rsidRPr="00EB3196">
        <w:rPr>
          <w:rFonts w:eastAsia="Times New Roman,Times"/>
        </w:rPr>
        <w:t xml:space="preserve">as part of a training and technical assistance grant from the Office of Head Start, provided under the auspices of the National Center on Health. The IECMHC competencies </w:t>
      </w:r>
      <w:r w:rsidR="00D6363B" w:rsidRPr="00EB3196">
        <w:rPr>
          <w:rFonts w:eastAsia="Times New Roman,Times"/>
        </w:rPr>
        <w:t xml:space="preserve">presented </w:t>
      </w:r>
      <w:r w:rsidR="008879E7" w:rsidRPr="00EB3196">
        <w:rPr>
          <w:rFonts w:eastAsia="Times New Roman,Times"/>
        </w:rPr>
        <w:t>here</w:t>
      </w:r>
      <w:r w:rsidR="00D6363B" w:rsidRPr="00EB3196">
        <w:rPr>
          <w:rFonts w:eastAsia="Times New Roman,Times"/>
        </w:rPr>
        <w:t xml:space="preserve"> </w:t>
      </w:r>
      <w:r w:rsidRPr="00EB3196">
        <w:rPr>
          <w:rFonts w:eastAsia="Times New Roman,Times"/>
        </w:rPr>
        <w:t>represent the second edition of national competencies for IECMH consultants. Th</w:t>
      </w:r>
      <w:r w:rsidR="0096238D" w:rsidRPr="00EB3196">
        <w:rPr>
          <w:rFonts w:eastAsia="Times New Roman,Times"/>
        </w:rPr>
        <w:t>ey</w:t>
      </w:r>
      <w:r w:rsidRPr="00EB3196">
        <w:rPr>
          <w:rFonts w:eastAsia="Times New Roman,Times"/>
        </w:rPr>
        <w:t xml:space="preserve"> include a review from a wider number of professionals in the field and a fine editing of the language offered in the 2015 version.</w:t>
      </w:r>
      <w:r w:rsidR="000570DC" w:rsidRPr="00EB3196">
        <w:rPr>
          <w:rFonts w:eastAsia="Times New Roman,Times"/>
        </w:rPr>
        <w:t xml:space="preserve"> </w:t>
      </w:r>
    </w:p>
    <w:p w:rsidR="00440D37" w:rsidRDefault="4033FD5E" w:rsidP="00C13E44">
      <w:pPr>
        <w:rPr>
          <w:rFonts w:ascii="Times New Roman" w:eastAsia="Times" w:hAnsi="Times New Roman" w:cs="Times New Roman"/>
        </w:rPr>
      </w:pPr>
      <w:r w:rsidRPr="00EB3196">
        <w:rPr>
          <w:rFonts w:eastAsia="Times New Roman,Times"/>
        </w:rPr>
        <w:t>These competencies represent an important</w:t>
      </w:r>
      <w:r w:rsidR="00C13E44">
        <w:rPr>
          <w:rFonts w:eastAsia="Times New Roman,Times"/>
        </w:rPr>
        <w:t xml:space="preserve"> </w:t>
      </w:r>
      <w:r w:rsidRPr="00EB3196">
        <w:rPr>
          <w:rFonts w:eastAsia="Times New Roman,Times"/>
        </w:rPr>
        <w:t xml:space="preserve">step toward building a national consensus on the array of foundational skills, knowledge, and abilities needed to be a highly qualified IECMH consultant. They focus primarily on competencies related to IECMHC in early childhood education and home visiting </w:t>
      </w:r>
      <w:r w:rsidR="0096238D" w:rsidRPr="00EB3196">
        <w:rPr>
          <w:rFonts w:eastAsia="Times New Roman,Times"/>
        </w:rPr>
        <w:t xml:space="preserve">(ECE/HV) </w:t>
      </w:r>
      <w:r w:rsidRPr="00EB3196">
        <w:rPr>
          <w:rFonts w:eastAsia="Times New Roman,Times"/>
        </w:rPr>
        <w:t>programs. However, the</w:t>
      </w:r>
      <w:r w:rsidR="00440D37" w:rsidRPr="00EB3196">
        <w:rPr>
          <w:rFonts w:eastAsia="Times New Roman,Times"/>
        </w:rPr>
        <w:t>y</w:t>
      </w:r>
      <w:r w:rsidRPr="00EB3196">
        <w:rPr>
          <w:rFonts w:eastAsia="Times New Roman,Times"/>
        </w:rPr>
        <w:t xml:space="preserve"> can be extended to apply to other settings where IECMHC is conducted (</w:t>
      </w:r>
      <w:r w:rsidR="00E95FE6" w:rsidRPr="00EB3196">
        <w:rPr>
          <w:rFonts w:eastAsia="Times New Roman,Times"/>
        </w:rPr>
        <w:t xml:space="preserve">e.g., </w:t>
      </w:r>
      <w:r w:rsidRPr="00EB3196">
        <w:rPr>
          <w:rFonts w:eastAsia="Times New Roman,Times"/>
        </w:rPr>
        <w:t xml:space="preserve">pediatric settings, homeless shelters, child welfare programs). </w:t>
      </w:r>
    </w:p>
    <w:p w:rsidR="00541D42" w:rsidRPr="000570DC" w:rsidRDefault="4033FD5E" w:rsidP="00C13E44">
      <w:pPr>
        <w:rPr>
          <w:rFonts w:ascii="Times New Roman" w:hAnsi="Times New Roman" w:cs="Times New Roman"/>
        </w:rPr>
      </w:pPr>
      <w:r w:rsidRPr="00EB3196">
        <w:rPr>
          <w:rFonts w:eastAsia="Times New Roman,Times"/>
        </w:rPr>
        <w:t>The</w:t>
      </w:r>
      <w:r w:rsidR="00440D37" w:rsidRPr="00EB3196">
        <w:rPr>
          <w:rFonts w:eastAsia="Times New Roman,Times"/>
        </w:rPr>
        <w:t xml:space="preserve"> competencies</w:t>
      </w:r>
      <w:r w:rsidRPr="00EB3196">
        <w:rPr>
          <w:rFonts w:eastAsia="Times New Roman,Times"/>
        </w:rPr>
        <w:t xml:space="preserve"> are not meant to replace </w:t>
      </w:r>
      <w:r w:rsidR="00440D37" w:rsidRPr="00EB3196">
        <w:rPr>
          <w:rFonts w:eastAsia="Times New Roman,Times"/>
        </w:rPr>
        <w:t xml:space="preserve">those </w:t>
      </w:r>
      <w:r w:rsidRPr="00EB3196">
        <w:rPr>
          <w:rFonts w:eastAsia="Times New Roman,Times"/>
        </w:rPr>
        <w:t>that have been developed by local or state IECMHC programs</w:t>
      </w:r>
      <w:r w:rsidR="00510263" w:rsidRPr="00EB3196">
        <w:rPr>
          <w:rFonts w:eastAsia="Times New Roman,Times"/>
        </w:rPr>
        <w:t>. The</w:t>
      </w:r>
      <w:r w:rsidR="00440D37" w:rsidRPr="00EB3196">
        <w:rPr>
          <w:rFonts w:eastAsia="Times New Roman,Times"/>
        </w:rPr>
        <w:t>y</w:t>
      </w:r>
      <w:r w:rsidR="00510263" w:rsidRPr="00EB3196">
        <w:rPr>
          <w:rFonts w:eastAsia="Times New Roman,Times"/>
        </w:rPr>
        <w:t xml:space="preserve"> </w:t>
      </w:r>
      <w:r w:rsidRPr="00EB3196">
        <w:rPr>
          <w:rFonts w:eastAsia="Times New Roman,Times"/>
        </w:rPr>
        <w:t>can be used in two ways:</w:t>
      </w:r>
      <w:r w:rsidR="000570DC" w:rsidRPr="00EB3196">
        <w:rPr>
          <w:rFonts w:eastAsia="Times New Roman,Times"/>
        </w:rPr>
        <w:t xml:space="preserve"> </w:t>
      </w:r>
      <w:r w:rsidRPr="00EB3196">
        <w:rPr>
          <w:rFonts w:eastAsia="Times New Roman,Times"/>
        </w:rPr>
        <w:t>to supplement, extend, or guide existing efforts to build a qualified IECMHC workforce, or to be of use in new efforts to create and support such a workforce in places where one does not yet exist. In addition, they may help to further distinguish guidelines connected to IECMHC from those that have been developed for</w:t>
      </w:r>
      <w:r w:rsidR="00EF5FF5" w:rsidRPr="00EB3196">
        <w:rPr>
          <w:rFonts w:eastAsia="Times New Roman,Times"/>
        </w:rPr>
        <w:t xml:space="preserve"> </w:t>
      </w:r>
      <w:r w:rsidRPr="00EB3196">
        <w:rPr>
          <w:rFonts w:eastAsia="Times New Roman,Times"/>
        </w:rPr>
        <w:t>interdisciplinary fields</w:t>
      </w:r>
      <w:r w:rsidR="00EF5FF5" w:rsidRPr="00EB3196">
        <w:rPr>
          <w:rFonts w:eastAsia="Times New Roman,Times"/>
        </w:rPr>
        <w:t>,</w:t>
      </w:r>
      <w:r w:rsidRPr="00EB3196">
        <w:rPr>
          <w:rFonts w:eastAsia="Times New Roman,Times"/>
        </w:rPr>
        <w:t xml:space="preserve"> such as infant mental health,</w:t>
      </w:r>
      <w:r w:rsidR="00EF5FF5" w:rsidRPr="00EB3196">
        <w:rPr>
          <w:rStyle w:val="FootnoteReference"/>
          <w:rFonts w:ascii="Times New Roman,Times" w:eastAsia="Times New Roman,Times" w:hAnsi="Times New Roman,Times" w:cs="Times New Roman,Times"/>
          <w:szCs w:val="22"/>
        </w:rPr>
        <w:footnoteReference w:id="2"/>
      </w:r>
      <w:r w:rsidRPr="00EB3196">
        <w:rPr>
          <w:rFonts w:eastAsia="Times New Roman,Times"/>
        </w:rPr>
        <w:t xml:space="preserve"> and to clarify the difference between IECMHC and other types of services</w:t>
      </w:r>
      <w:r w:rsidR="00651A5B">
        <w:rPr>
          <w:rFonts w:eastAsia="Times New Roman,Times"/>
        </w:rPr>
        <w:t xml:space="preserve"> </w:t>
      </w:r>
      <w:r w:rsidRPr="00EB3196">
        <w:rPr>
          <w:rFonts w:eastAsia="Times New Roman,Times"/>
        </w:rPr>
        <w:t>offered in support of young children and families.</w:t>
      </w:r>
      <w:r w:rsidR="00FF021F" w:rsidRPr="00EB3196">
        <w:rPr>
          <w:rStyle w:val="FootnoteReference"/>
          <w:rFonts w:ascii="Times New Roman,Times" w:eastAsia="Times New Roman,Times" w:hAnsi="Times New Roman,Times" w:cs="Times New Roman,Times"/>
          <w:szCs w:val="22"/>
        </w:rPr>
        <w:footnoteReference w:id="3"/>
      </w:r>
    </w:p>
    <w:p w:rsidR="00541D42" w:rsidRPr="000570DC" w:rsidRDefault="3E6BB127" w:rsidP="00C13E44">
      <w:pPr>
        <w:rPr>
          <w:rFonts w:ascii="Times New Roman" w:hAnsi="Times New Roman" w:cs="Times New Roman"/>
        </w:rPr>
      </w:pPr>
      <w:r w:rsidRPr="00EB3196">
        <w:rPr>
          <w:rFonts w:eastAsia="Times New Roman,Times"/>
        </w:rPr>
        <w:lastRenderedPageBreak/>
        <w:t>These IECMHC competencies may also help to</w:t>
      </w:r>
      <w:r w:rsidR="00FF021F" w:rsidRPr="00EB3196">
        <w:rPr>
          <w:rFonts w:eastAsia="Times New Roman,Times"/>
        </w:rPr>
        <w:t xml:space="preserve"> do the following</w:t>
      </w:r>
      <w:r w:rsidRPr="00EB3196">
        <w:rPr>
          <w:rFonts w:eastAsia="Times New Roman,Times"/>
        </w:rPr>
        <w:t>:</w:t>
      </w:r>
    </w:p>
    <w:p w:rsidR="00541D42" w:rsidRPr="000570DC" w:rsidRDefault="3E6BB127" w:rsidP="008402F3">
      <w:pPr>
        <w:pStyle w:val="Bullets"/>
      </w:pPr>
      <w:r w:rsidRPr="000570DC">
        <w:t>Influence the hiring, supervision, and evaluation of IECMH consultants</w:t>
      </w:r>
    </w:p>
    <w:p w:rsidR="00541D42" w:rsidRDefault="3E6BB127" w:rsidP="00614577">
      <w:pPr>
        <w:pStyle w:val="Bullets"/>
        <w:numPr>
          <w:ilvl w:val="0"/>
          <w:numId w:val="4"/>
        </w:numPr>
      </w:pPr>
      <w:r w:rsidRPr="000570DC">
        <w:t>Guide professional development, training, and coursework</w:t>
      </w:r>
    </w:p>
    <w:p w:rsidR="00C13E44" w:rsidRPr="000570DC" w:rsidRDefault="00C13E44" w:rsidP="00614577">
      <w:pPr>
        <w:pStyle w:val="Bullets"/>
        <w:numPr>
          <w:ilvl w:val="0"/>
          <w:numId w:val="4"/>
        </w:numPr>
      </w:pPr>
      <w:r w:rsidRPr="00C13E44">
        <w:t>Promote enhanced quality and increased professional credibility of IECMHC</w:t>
      </w:r>
    </w:p>
    <w:p w:rsidR="00541D42" w:rsidRPr="000570DC" w:rsidRDefault="3E6BB127" w:rsidP="00C13E44">
      <w:pPr>
        <w:rPr>
          <w:rFonts w:ascii="Times New Roman" w:hAnsi="Times New Roman" w:cs="Times New Roman"/>
        </w:rPr>
      </w:pPr>
      <w:r w:rsidRPr="00EB3196">
        <w:rPr>
          <w:rFonts w:eastAsia="Times New Roman,Times"/>
        </w:rPr>
        <w:t xml:space="preserve">These newly developed IECMHC competencies should be viewed as a specialization of infant mental health competencies and other consultation competencies. They represent the most up-to-date compendium of attributes, knowledge, and skills needed to become a competent IECMH consultant. In addition, these </w:t>
      </w:r>
      <w:r w:rsidR="00DA3F52" w:rsidRPr="00EB3196">
        <w:rPr>
          <w:rFonts w:eastAsia="Times New Roman,Times"/>
        </w:rPr>
        <w:t>c</w:t>
      </w:r>
      <w:r w:rsidRPr="00EB3196">
        <w:rPr>
          <w:rFonts w:eastAsia="Times New Roman,Times"/>
        </w:rPr>
        <w:t>ompetencies have been reviewed using an Equity Rubric</w:t>
      </w:r>
      <w:r w:rsidR="008402F3">
        <w:rPr>
          <w:rFonts w:eastAsia="Times New Roman,Times"/>
        </w:rPr>
        <w:t xml:space="preserve"> </w:t>
      </w:r>
      <w:r w:rsidRPr="00EB3196">
        <w:rPr>
          <w:rFonts w:eastAsia="Times New Roman,Times"/>
        </w:rPr>
        <w:t>to help ensure respect and inclusion for diverse populations. Ultimately, through refinements over time, they may be used to create increased clarity in the field</w:t>
      </w:r>
      <w:r w:rsidR="00DA3F52" w:rsidRPr="00EB3196">
        <w:rPr>
          <w:rFonts w:eastAsia="Times New Roman,Times"/>
        </w:rPr>
        <w:t>,</w:t>
      </w:r>
      <w:r w:rsidRPr="00EB3196">
        <w:rPr>
          <w:rFonts w:eastAsia="Times New Roman,Times"/>
        </w:rPr>
        <w:t xml:space="preserve"> resulting in specialized training and enhanced or new financing mechanisms to support IECMHC in a variety of settings serving young children and their families. The competencies may also be the first step toward developing a national credentialing system and academic programs specifically designed to train IECMH consultants.</w:t>
      </w:r>
      <w:r w:rsidR="000570DC" w:rsidRPr="00EB3196">
        <w:rPr>
          <w:rFonts w:eastAsia="Times New Roman,Times"/>
        </w:rPr>
        <w:t xml:space="preserve"> </w:t>
      </w:r>
    </w:p>
    <w:p w:rsidR="00FF021F" w:rsidRPr="007707B6" w:rsidRDefault="3E6BB127" w:rsidP="00C13E44">
      <w:pPr>
        <w:pStyle w:val="Heading2"/>
        <w:rPr>
          <w:rFonts w:eastAsia="Times"/>
        </w:rPr>
      </w:pPr>
      <w:r w:rsidRPr="007707B6">
        <w:t xml:space="preserve">List of Contributors </w:t>
      </w:r>
      <w:r w:rsidR="00DA3F52">
        <w:t xml:space="preserve">to </w:t>
      </w:r>
      <w:r w:rsidRPr="007707B6">
        <w:t>and Reviewers o</w:t>
      </w:r>
      <w:r w:rsidR="00DA3F52">
        <w:t>f</w:t>
      </w:r>
      <w:r w:rsidRPr="007707B6">
        <w:t xml:space="preserve"> the IECMHC National Competencies</w:t>
      </w:r>
      <w:r w:rsidRPr="00EB3196">
        <w:rPr>
          <w:rFonts w:ascii="Times" w:eastAsia="Times" w:hAnsi="Times" w:cs="Times"/>
        </w:rPr>
        <w:t xml:space="preserve"> </w:t>
      </w:r>
    </w:p>
    <w:p w:rsidR="00C13E44" w:rsidRDefault="00C13E44" w:rsidP="00C13E44">
      <w:r w:rsidRPr="00C13E44">
        <w:t>(Listed alphabetically)</w:t>
      </w:r>
    </w:p>
    <w:p w:rsidR="00541D42" w:rsidRPr="000570DC" w:rsidRDefault="3E6BB127" w:rsidP="00C13E44">
      <w:pPr>
        <w:pStyle w:val="Bullets"/>
      </w:pPr>
      <w:r w:rsidRPr="000570DC">
        <w:t>Jordana Ash, Office of Early Childhood, Colorado Dep</w:t>
      </w:r>
      <w:r w:rsidR="006F33CE">
        <w:t>artmen</w:t>
      </w:r>
      <w:r w:rsidRPr="000570DC">
        <w:t>t of Human Services</w:t>
      </w:r>
    </w:p>
    <w:p w:rsidR="00541D42" w:rsidRPr="000570DC" w:rsidRDefault="3E6BB127" w:rsidP="00C13E44">
      <w:pPr>
        <w:pStyle w:val="Bullets"/>
      </w:pPr>
      <w:r w:rsidRPr="000570DC">
        <w:t>Catherine Ayoub, Children’s Hospital</w:t>
      </w:r>
      <w:r w:rsidR="007C6CDC">
        <w:t xml:space="preserve"> and</w:t>
      </w:r>
      <w:r w:rsidRPr="000570DC">
        <w:t xml:space="preserve"> Harvard University</w:t>
      </w:r>
      <w:r w:rsidR="007C6CDC">
        <w:t>, Boston</w:t>
      </w:r>
    </w:p>
    <w:p w:rsidR="00541D42" w:rsidRPr="000570DC" w:rsidRDefault="3E6BB127" w:rsidP="00C13E44">
      <w:pPr>
        <w:pStyle w:val="Bullets"/>
      </w:pPr>
      <w:r w:rsidRPr="000570DC">
        <w:t>Elizabeth Bicio, Connecticut’s Early Childhood Consultation Partnership</w:t>
      </w:r>
    </w:p>
    <w:p w:rsidR="0078531E" w:rsidRPr="000570DC" w:rsidRDefault="0078531E" w:rsidP="00C13E44">
      <w:pPr>
        <w:pStyle w:val="Bullets"/>
      </w:pPr>
      <w:r w:rsidRPr="000570DC">
        <w:t>Les Brown, Infant-Parent Program, University of California, San Francisco</w:t>
      </w:r>
    </w:p>
    <w:p w:rsidR="00905024" w:rsidRPr="000570DC" w:rsidRDefault="3E6BB127" w:rsidP="00C13E44">
      <w:pPr>
        <w:pStyle w:val="Bullets"/>
      </w:pPr>
      <w:r w:rsidRPr="000570DC">
        <w:t>Linda Delimata, Illinois Children’s Mental Health Partnership</w:t>
      </w:r>
    </w:p>
    <w:p w:rsidR="00541D42" w:rsidRPr="000570DC" w:rsidRDefault="3E6BB127" w:rsidP="00C13E44">
      <w:pPr>
        <w:pStyle w:val="Bullets"/>
      </w:pPr>
      <w:r w:rsidRPr="000570DC">
        <w:t>Stephanie Domain, American Academy of Pediatrics</w:t>
      </w:r>
    </w:p>
    <w:p w:rsidR="00541D42" w:rsidRPr="000570DC" w:rsidRDefault="3E6BB127" w:rsidP="00C13E44">
      <w:pPr>
        <w:pStyle w:val="Bullets"/>
      </w:pPr>
      <w:r w:rsidRPr="000570DC">
        <w:t>Walter Gilliam, The Edward Zigler Center in Child Development and Social Policy, Yale University</w:t>
      </w:r>
    </w:p>
    <w:p w:rsidR="00541D42" w:rsidRPr="000570DC" w:rsidRDefault="3E6BB127" w:rsidP="00C13E44">
      <w:pPr>
        <w:pStyle w:val="ListBullet2"/>
      </w:pPr>
      <w:r w:rsidRPr="000570DC">
        <w:lastRenderedPageBreak/>
        <w:t>Sherry Heller, Institute of Infant and Early Childhood Mental Health</w:t>
      </w:r>
      <w:r w:rsidR="007C6CDC">
        <w:t>,</w:t>
      </w:r>
      <w:r w:rsidR="007C6CDC" w:rsidRPr="007C6CDC">
        <w:t xml:space="preserve"> </w:t>
      </w:r>
      <w:r w:rsidR="007C6CDC" w:rsidRPr="000570DC">
        <w:t>Tulane University</w:t>
      </w:r>
    </w:p>
    <w:p w:rsidR="00541D42" w:rsidRPr="000570DC" w:rsidRDefault="3E6BB127" w:rsidP="00C13E44">
      <w:pPr>
        <w:pStyle w:val="Bullets"/>
      </w:pPr>
      <w:r w:rsidRPr="000570DC">
        <w:t>Deborah Hirschland, Independent Clinician and Early Childhood Mental Health Consultant</w:t>
      </w:r>
    </w:p>
    <w:p w:rsidR="00541D42" w:rsidRPr="000570DC" w:rsidRDefault="3E6BB127" w:rsidP="00C13E44">
      <w:pPr>
        <w:pStyle w:val="Bullets"/>
      </w:pPr>
      <w:r w:rsidRPr="000570DC">
        <w:t>Neal Horen, Georgetown University</w:t>
      </w:r>
    </w:p>
    <w:p w:rsidR="00905024" w:rsidRPr="000570DC" w:rsidRDefault="3E6BB127" w:rsidP="00C13E44">
      <w:pPr>
        <w:pStyle w:val="Bullets"/>
      </w:pPr>
      <w:r w:rsidRPr="000570DC">
        <w:t>Amy Hunter, Georgetown University</w:t>
      </w:r>
    </w:p>
    <w:p w:rsidR="00044C18" w:rsidRPr="000570DC" w:rsidRDefault="3E6BB127" w:rsidP="00C13E44">
      <w:pPr>
        <w:pStyle w:val="Bullets"/>
      </w:pPr>
      <w:r w:rsidRPr="000570DC">
        <w:t>Elizabeth Isakson, Director</w:t>
      </w:r>
      <w:r w:rsidR="0078531E">
        <w:t>,</w:t>
      </w:r>
      <w:r w:rsidRPr="000570DC">
        <w:t xml:space="preserve"> Docs for Tots, New York City</w:t>
      </w:r>
    </w:p>
    <w:p w:rsidR="00541D42" w:rsidRPr="000570DC" w:rsidRDefault="3E6BB127" w:rsidP="00C13E44">
      <w:pPr>
        <w:pStyle w:val="Bullets"/>
      </w:pPr>
      <w:r w:rsidRPr="000570DC">
        <w:t>Kadija Johnston, Infant-Parent Program</w:t>
      </w:r>
      <w:r w:rsidR="0078531E">
        <w:t>,</w:t>
      </w:r>
      <w:r w:rsidRPr="000570DC">
        <w:t xml:space="preserve"> University of California, San Francisco</w:t>
      </w:r>
    </w:p>
    <w:p w:rsidR="00905024" w:rsidRPr="000570DC" w:rsidRDefault="3E6BB127" w:rsidP="00C13E44">
      <w:pPr>
        <w:pStyle w:val="Bullets"/>
      </w:pPr>
      <w:r w:rsidRPr="000570DC">
        <w:t>Roxane Kaufmann, Georgetown University</w:t>
      </w:r>
    </w:p>
    <w:p w:rsidR="0078531E" w:rsidRPr="000570DC" w:rsidRDefault="0078531E" w:rsidP="00C13E44">
      <w:pPr>
        <w:pStyle w:val="Bullets"/>
      </w:pPr>
      <w:r w:rsidRPr="000570DC">
        <w:t>Mary Mackrain, Education Development Center</w:t>
      </w:r>
      <w:r>
        <w:t>, Inc.</w:t>
      </w:r>
    </w:p>
    <w:p w:rsidR="005C4195" w:rsidRPr="000570DC" w:rsidRDefault="3E6BB127" w:rsidP="00C13E44">
      <w:pPr>
        <w:pStyle w:val="Bullets"/>
      </w:pPr>
      <w:r w:rsidRPr="000570DC">
        <w:t>Lizzie McEnany, Independent Clinician and Early Childhood Mental Health Consultant</w:t>
      </w:r>
    </w:p>
    <w:p w:rsidR="00541D42" w:rsidRPr="000570DC" w:rsidRDefault="3E6BB127" w:rsidP="00C13E44">
      <w:pPr>
        <w:pStyle w:val="Bullets"/>
      </w:pPr>
      <w:r w:rsidRPr="000570DC">
        <w:t>Deborah Perry, Georgetown University</w:t>
      </w:r>
    </w:p>
    <w:p w:rsidR="00905024" w:rsidRPr="000570DC" w:rsidRDefault="3E6BB127" w:rsidP="00C13E44">
      <w:pPr>
        <w:pStyle w:val="Bullets"/>
      </w:pPr>
      <w:r w:rsidRPr="000570DC">
        <w:t>Lauren Rabinovitz, Georgetown University</w:t>
      </w:r>
    </w:p>
    <w:p w:rsidR="00044C18" w:rsidRPr="000570DC" w:rsidRDefault="3E6BB127" w:rsidP="00C13E44">
      <w:pPr>
        <w:pStyle w:val="Bullets"/>
      </w:pPr>
      <w:r w:rsidRPr="000570DC">
        <w:t>Charlie Slaughter, Connecticut Department of Child and Families; Child Welfare, Early and Middle Childhood</w:t>
      </w:r>
    </w:p>
    <w:p w:rsidR="00541D42" w:rsidRPr="000570DC" w:rsidRDefault="3E6BB127" w:rsidP="00C13E44">
      <w:pPr>
        <w:pStyle w:val="Bullets"/>
      </w:pPr>
      <w:r w:rsidRPr="000570DC">
        <w:t>Alison Steier, Southwest Human Development, Harris Infant and Early Childhood Mental Health Training Institute</w:t>
      </w:r>
    </w:p>
    <w:p w:rsidR="00541D42" w:rsidRPr="000570DC" w:rsidRDefault="3E6BB127" w:rsidP="00F9021B">
      <w:pPr>
        <w:pStyle w:val="Heading2"/>
        <w:rPr>
          <w:rFonts w:cs="Times New Roman"/>
        </w:rPr>
      </w:pPr>
      <w:r w:rsidRPr="00EB3196">
        <w:rPr>
          <w:rFonts w:ascii="Times New Roman,Times" w:eastAsia="Times New Roman,Times" w:hAnsi="Times New Roman,Times" w:cs="Times New Roman,Times"/>
        </w:rPr>
        <w:t>Special Thanks and Acknowledgement</w:t>
      </w:r>
    </w:p>
    <w:p w:rsidR="00541D42" w:rsidRPr="000570DC" w:rsidRDefault="3E6BB127" w:rsidP="00C13E44">
      <w:pPr>
        <w:rPr>
          <w:rFonts w:ascii="Times New Roman" w:hAnsi="Times New Roman" w:cs="Times New Roman"/>
        </w:rPr>
      </w:pPr>
      <w:r w:rsidRPr="00EB3196">
        <w:rPr>
          <w:rFonts w:eastAsia="Times New Roman,Times"/>
        </w:rPr>
        <w:t>These competencies are an evolution of the work of many individuals and groups throughout the country who shared their expertise and their programs’ training materials to ensure that these emerging national competencies align with the work of programs with a long-standing history of providing effective IECMHC. The National Center of Excellence for Infant and Early Childhood Mental Health Consultation would like to give special thanks and acknowledgement to the following groups and projects:</w:t>
      </w:r>
    </w:p>
    <w:p w:rsidR="00905024" w:rsidRPr="000570DC" w:rsidRDefault="00905024" w:rsidP="00482CDF">
      <w:pPr>
        <w:pStyle w:val="Bullets"/>
        <w:rPr>
          <w:rFonts w:ascii="Times New Roman,Times" w:eastAsia="Times New Roman,Times" w:hAnsi="Times New Roman,Times" w:cs="Times New Roman,Times"/>
        </w:rPr>
      </w:pPr>
      <w:r w:rsidRPr="000570DC">
        <w:t>Connecticut’s Early Childhood Consultation Partnership (ECCP)</w:t>
      </w:r>
      <w:r w:rsidR="004E17DD">
        <w:t>,</w:t>
      </w:r>
      <w:r w:rsidRPr="000570DC">
        <w:t xml:space="preserve"> who generously shared their program’s competencies as a</w:t>
      </w:r>
      <w:r w:rsidR="007C6CDC">
        <w:t>n</w:t>
      </w:r>
      <w:r w:rsidRPr="000570DC">
        <w:t xml:space="preserve"> example of a </w:t>
      </w:r>
      <w:r w:rsidR="007C6CDC" w:rsidRPr="000570DC">
        <w:t xml:space="preserve">strong </w:t>
      </w:r>
      <w:r w:rsidRPr="000570DC">
        <w:t>statewide IECMHC program’s competencies</w:t>
      </w:r>
      <w:r w:rsidR="007C6CDC">
        <w:t>;</w:t>
      </w:r>
      <w:r w:rsidR="004E17DD">
        <w:t xml:space="preserve"> t</w:t>
      </w:r>
      <w:r w:rsidR="00910C37" w:rsidRPr="007A48C0">
        <w:rPr>
          <w:rFonts w:cs="Times New Roman"/>
          <w:color w:val="222222"/>
          <w:shd w:val="clear" w:color="auto" w:fill="FFFFFF"/>
        </w:rPr>
        <w:t xml:space="preserve">he ECCP competencies </w:t>
      </w:r>
      <w:r w:rsidR="004E17DD" w:rsidRPr="000570DC">
        <w:t>(</w:t>
      </w:r>
      <w:hyperlink r:id="rId12" w:history="1">
        <w:r w:rsidR="00C13E44" w:rsidRPr="00BC47C2">
          <w:rPr>
            <w:rStyle w:val="Hyperlink"/>
            <w:rFonts w:eastAsia="Times New Roman,Times"/>
          </w:rPr>
          <w:t>www.eccpct.com/Program/Workforce</w:t>
        </w:r>
      </w:hyperlink>
      <w:r w:rsidR="00C13E44">
        <w:rPr>
          <w:rFonts w:eastAsia="Times New Roman,Times"/>
        </w:rPr>
        <w:t>)</w:t>
      </w:r>
      <w:r w:rsidR="004E17DD">
        <w:t xml:space="preserve"> </w:t>
      </w:r>
      <w:r w:rsidR="00910C37" w:rsidRPr="007A48C0">
        <w:rPr>
          <w:rFonts w:cs="Times New Roman"/>
          <w:color w:val="222222"/>
          <w:shd w:val="clear" w:color="auto" w:fill="FFFFFF"/>
        </w:rPr>
        <w:t xml:space="preserve">served as a foundational resource in the development </w:t>
      </w:r>
      <w:r w:rsidR="002F34BE" w:rsidRPr="007A48C0">
        <w:rPr>
          <w:rFonts w:cs="Times New Roman"/>
          <w:color w:val="222222"/>
          <w:shd w:val="clear" w:color="auto" w:fill="FFFFFF"/>
        </w:rPr>
        <w:t>of</w:t>
      </w:r>
      <w:r w:rsidR="00910C37" w:rsidRPr="00B64FB0">
        <w:rPr>
          <w:rFonts w:cs="Times New Roman"/>
          <w:color w:val="222222"/>
          <w:shd w:val="clear" w:color="auto" w:fill="FFFFFF"/>
        </w:rPr>
        <w:t xml:space="preserve"> these IE</w:t>
      </w:r>
      <w:r w:rsidR="000570DC" w:rsidRPr="00B64FB0">
        <w:rPr>
          <w:rFonts w:cs="Times New Roman"/>
          <w:color w:val="222222"/>
          <w:shd w:val="clear" w:color="auto" w:fill="FFFFFF"/>
        </w:rPr>
        <w:t>C</w:t>
      </w:r>
      <w:r w:rsidR="00910C37" w:rsidRPr="00B64FB0">
        <w:rPr>
          <w:rFonts w:cs="Times New Roman"/>
          <w:color w:val="222222"/>
          <w:shd w:val="clear" w:color="auto" w:fill="FFFFFF"/>
        </w:rPr>
        <w:t>MHC national competencies </w:t>
      </w:r>
    </w:p>
    <w:p w:rsidR="00905024" w:rsidRPr="000570DC" w:rsidRDefault="3E6BB127" w:rsidP="00482CDF">
      <w:pPr>
        <w:pStyle w:val="Bullets"/>
      </w:pPr>
      <w:r w:rsidRPr="000570DC">
        <w:t>The RAINE Group: Advancing Early Childhood Mental Health Consultation Practice, Policy and Research Group</w:t>
      </w:r>
      <w:r w:rsidR="004E17DD">
        <w:t>—</w:t>
      </w:r>
      <w:r w:rsidRPr="000570DC">
        <w:t xml:space="preserve">IECMHC researchers and program developers who have met over the last several years and have worked on establishing consensus on the definition and nature of IECMHC </w:t>
      </w:r>
    </w:p>
    <w:p w:rsidR="00541D42" w:rsidRPr="000570DC" w:rsidRDefault="3E6BB127" w:rsidP="00482CDF">
      <w:pPr>
        <w:pStyle w:val="Bullets"/>
      </w:pPr>
      <w:r w:rsidRPr="000570DC">
        <w:lastRenderedPageBreak/>
        <w:t>Georgetown University Center for Child and Human Development’s Center for Early Childhood Mental Health Consultation</w:t>
      </w:r>
    </w:p>
    <w:p w:rsidR="00541D42" w:rsidRPr="000570DC" w:rsidRDefault="3E6BB127" w:rsidP="00482CDF">
      <w:pPr>
        <w:pStyle w:val="Bullets"/>
      </w:pPr>
      <w:r w:rsidRPr="000570DC">
        <w:t>Southwest Human Development, Harris Infant and Early Childhood Mental Health Training Institute</w:t>
      </w:r>
      <w:r w:rsidR="007C6CDC">
        <w:t>,</w:t>
      </w:r>
      <w:r w:rsidRPr="000570DC">
        <w:t xml:space="preserve"> Phoenix, A</w:t>
      </w:r>
      <w:r w:rsidR="004E17DD">
        <w:t>rizona</w:t>
      </w:r>
    </w:p>
    <w:p w:rsidR="00541D42" w:rsidRPr="000570DC" w:rsidRDefault="3E6BB127" w:rsidP="00482CDF">
      <w:pPr>
        <w:pStyle w:val="Bullets"/>
      </w:pPr>
      <w:r w:rsidRPr="000570DC">
        <w:t>Infant-Parent Program</w:t>
      </w:r>
      <w:r w:rsidR="004E17DD">
        <w:t>,</w:t>
      </w:r>
      <w:r w:rsidRPr="000570DC">
        <w:t xml:space="preserve"> University of California, San Francisco </w:t>
      </w:r>
    </w:p>
    <w:p w:rsidR="009A35C7" w:rsidRPr="000570DC" w:rsidRDefault="007C6CDC" w:rsidP="009A35C7">
      <w:pPr>
        <w:pStyle w:val="Bullets"/>
      </w:pPr>
      <w:r>
        <w:t xml:space="preserve">The </w:t>
      </w:r>
      <w:r w:rsidR="3E6BB127" w:rsidRPr="000570DC">
        <w:t>Kids Connects program, developed in Boulder, C</w:t>
      </w:r>
      <w:r w:rsidR="004E17DD">
        <w:t>olorado</w:t>
      </w:r>
    </w:p>
    <w:p w:rsidR="00541D42" w:rsidRPr="007A359F" w:rsidRDefault="3E6BB127" w:rsidP="007A359F">
      <w:pPr>
        <w:pStyle w:val="Heading2"/>
      </w:pPr>
      <w:r w:rsidRPr="007672F5">
        <w:t>Competencies at a Glance</w:t>
      </w:r>
    </w:p>
    <w:tbl>
      <w:tblPr>
        <w:tblStyle w:val="TableGrid"/>
        <w:tblW w:w="0" w:type="auto"/>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86" w:type="dxa"/>
          <w:left w:w="86" w:type="dxa"/>
          <w:bottom w:w="86" w:type="dxa"/>
          <w:right w:w="86" w:type="dxa"/>
        </w:tblCellMar>
        <w:tblLook w:val="04A0" w:firstRow="1" w:lastRow="0" w:firstColumn="1" w:lastColumn="0" w:noHBand="0" w:noVBand="1"/>
      </w:tblPr>
      <w:tblGrid>
        <w:gridCol w:w="2075"/>
        <w:gridCol w:w="8429"/>
      </w:tblGrid>
      <w:tr w:rsidR="00D97575" w:rsidRPr="007C6CDC" w:rsidTr="00EB3196">
        <w:trPr>
          <w:trHeight w:val="449"/>
          <w:tblHeader/>
        </w:trPr>
        <w:tc>
          <w:tcPr>
            <w:tcW w:w="0" w:type="auto"/>
            <w:shd w:val="clear" w:color="auto" w:fill="73C169"/>
            <w:vAlign w:val="center"/>
          </w:tcPr>
          <w:p w:rsidR="00D97575" w:rsidRPr="007C6CDC" w:rsidRDefault="3E6BB127" w:rsidP="00F9204B">
            <w:pPr>
              <w:pStyle w:val="TableHeaderATableStyles"/>
              <w:rPr>
                <w:rStyle w:val="Strong"/>
                <w:rFonts w:ascii="Times New Roman" w:hAnsi="Times New Roman" w:cs="Times New Roman"/>
                <w:b/>
                <w:smallCaps/>
              </w:rPr>
            </w:pPr>
            <w:r w:rsidRPr="00EB3196">
              <w:rPr>
                <w:rStyle w:val="Strong"/>
                <w:rFonts w:ascii="Times New Roman" w:hAnsi="Times New Roman" w:cs="Times New Roman"/>
                <w:b/>
                <w:bCs/>
                <w:smallCaps/>
              </w:rPr>
              <w:t>Categories</w:t>
            </w:r>
          </w:p>
        </w:tc>
        <w:tc>
          <w:tcPr>
            <w:tcW w:w="0" w:type="auto"/>
            <w:shd w:val="clear" w:color="auto" w:fill="EDF4FA"/>
            <w:vAlign w:val="center"/>
          </w:tcPr>
          <w:p w:rsidR="00D97575" w:rsidRPr="007C6CDC" w:rsidRDefault="3E6BB127" w:rsidP="00F9204B">
            <w:pPr>
              <w:pStyle w:val="TableHeaderBTableStyles"/>
              <w:rPr>
                <w:rStyle w:val="Strong"/>
                <w:rFonts w:ascii="Times New Roman" w:hAnsi="Times New Roman" w:cs="Times New Roman"/>
                <w:b/>
                <w:caps w:val="0"/>
                <w:smallCaps/>
              </w:rPr>
            </w:pPr>
            <w:r w:rsidRPr="00EB3196">
              <w:rPr>
                <w:rStyle w:val="Strong"/>
                <w:rFonts w:ascii="Times New Roman" w:hAnsi="Times New Roman" w:cs="Times New Roman"/>
                <w:b/>
                <w:bCs/>
                <w:caps w:val="0"/>
                <w:smallCaps/>
              </w:rPr>
              <w:t>Summary of Skills</w:t>
            </w:r>
          </w:p>
        </w:tc>
      </w:tr>
      <w:tr w:rsidR="00D97575" w:rsidRPr="000570DC" w:rsidTr="1436134B">
        <w:tc>
          <w:tcPr>
            <w:tcW w:w="0" w:type="auto"/>
          </w:tcPr>
          <w:p w:rsidR="00D97575" w:rsidRPr="00591574" w:rsidRDefault="3E6BB127" w:rsidP="00C13E44">
            <w:pPr>
              <w:pStyle w:val="tablebody"/>
              <w:rPr>
                <w:sz w:val="20"/>
                <w:szCs w:val="20"/>
              </w:rPr>
            </w:pPr>
            <w:r w:rsidRPr="00EB3196">
              <w:t>Role of the IECMH Consultant</w:t>
            </w:r>
          </w:p>
        </w:tc>
        <w:tc>
          <w:tcPr>
            <w:tcW w:w="0" w:type="auto"/>
          </w:tcPr>
          <w:p w:rsidR="00D97575" w:rsidRPr="00591574" w:rsidRDefault="3E6BB127" w:rsidP="00C13E44">
            <w:pPr>
              <w:pStyle w:val="tablebody"/>
              <w:rPr>
                <w:sz w:val="20"/>
                <w:szCs w:val="20"/>
              </w:rPr>
            </w:pPr>
            <w:r w:rsidRPr="00EB3196">
              <w:t>Understands and can convey how IECMHC is a mental health specialization that is distinct from other activities in which mental health professionals may engage. Demonstrates an ability to strengthen families’ and ECE/HV staff’s capacit</w:t>
            </w:r>
            <w:r w:rsidR="00CD7240" w:rsidRPr="00EB3196">
              <w:t>y</w:t>
            </w:r>
            <w:r w:rsidRPr="00EB3196">
              <w:t xml:space="preserve"> to support the social</w:t>
            </w:r>
            <w:r w:rsidR="007C6CDC" w:rsidRPr="00EB3196">
              <w:t>,</w:t>
            </w:r>
            <w:r w:rsidR="00D42CD0" w:rsidRPr="00EB3196">
              <w:t xml:space="preserve"> </w:t>
            </w:r>
            <w:r w:rsidRPr="00EB3196">
              <w:t>emotional</w:t>
            </w:r>
            <w:r w:rsidR="007C6CDC" w:rsidRPr="00EB3196">
              <w:t>,</w:t>
            </w:r>
            <w:r w:rsidRPr="00EB3196">
              <w:t xml:space="preserve"> and relational health of children and families in a range of settings.</w:t>
            </w:r>
            <w:r w:rsidR="000570DC" w:rsidRPr="00EB3196">
              <w:t xml:space="preserve"> </w:t>
            </w:r>
            <w:r w:rsidRPr="00EB3196">
              <w:t xml:space="preserve">Partners with </w:t>
            </w:r>
            <w:r w:rsidR="007C6CDC" w:rsidRPr="00EB3196">
              <w:t>families and ECE/HV staff</w:t>
            </w:r>
            <w:r w:rsidRPr="00EB3196">
              <w:t xml:space="preserve"> in working to prevent mental health problems from developing or increasing in intensity and/or in responding effectively </w:t>
            </w:r>
            <w:r w:rsidR="00EE01E0" w:rsidRPr="00EB3196">
              <w:t>to existing</w:t>
            </w:r>
            <w:r w:rsidRPr="00EB3196">
              <w:t xml:space="preserve"> mental health concerns</w:t>
            </w:r>
            <w:r w:rsidR="00CD7240" w:rsidRPr="00EB3196">
              <w:t>.</w:t>
            </w:r>
          </w:p>
        </w:tc>
      </w:tr>
      <w:tr w:rsidR="00D97575" w:rsidRPr="000570DC" w:rsidTr="1436134B">
        <w:trPr>
          <w:trHeight w:val="944"/>
        </w:trPr>
        <w:tc>
          <w:tcPr>
            <w:tcW w:w="0" w:type="auto"/>
          </w:tcPr>
          <w:p w:rsidR="00D97575" w:rsidRPr="00C13E44" w:rsidRDefault="3E6BB127" w:rsidP="00C13E44">
            <w:pPr>
              <w:pStyle w:val="tablebody"/>
            </w:pPr>
            <w:r w:rsidRPr="00C13E44">
              <w:t>Foundational Knowledge</w:t>
            </w:r>
          </w:p>
        </w:tc>
        <w:tc>
          <w:tcPr>
            <w:tcW w:w="0" w:type="auto"/>
          </w:tcPr>
          <w:p w:rsidR="006A422E" w:rsidRPr="00C13E44" w:rsidRDefault="3E6BB127" w:rsidP="00C13E44">
            <w:pPr>
              <w:pStyle w:val="tablebody"/>
            </w:pPr>
            <w:r w:rsidRPr="00C13E44">
              <w:t xml:space="preserve">Draws from a broad and diverse knowledge base to understand children, families, and ECE/HV staff and how they relate to </w:t>
            </w:r>
            <w:r w:rsidR="003027BA" w:rsidRPr="00C13E44">
              <w:t>on</w:t>
            </w:r>
            <w:r w:rsidRPr="00C13E44">
              <w:t>e</w:t>
            </w:r>
            <w:r w:rsidR="003027BA" w:rsidRPr="00C13E44">
              <w:t xml:space="preserve"> </w:t>
            </w:r>
            <w:r w:rsidRPr="00C13E44">
              <w:t>a</w:t>
            </w:r>
            <w:r w:rsidR="003027BA" w:rsidRPr="00C13E44">
              <w:t>n</w:t>
            </w:r>
            <w:r w:rsidRPr="00C13E44">
              <w:t>other. Turns to a variety of disciplines and theories to inform the direction of consultation.</w:t>
            </w:r>
          </w:p>
        </w:tc>
      </w:tr>
      <w:tr w:rsidR="00D97575" w:rsidRPr="000570DC" w:rsidTr="1436134B">
        <w:trPr>
          <w:trHeight w:val="953"/>
        </w:trPr>
        <w:tc>
          <w:tcPr>
            <w:tcW w:w="0" w:type="auto"/>
          </w:tcPr>
          <w:p w:rsidR="00D97575" w:rsidRPr="00C13E44" w:rsidRDefault="3E6BB127" w:rsidP="00C13E44">
            <w:pPr>
              <w:pStyle w:val="tablebody"/>
            </w:pPr>
            <w:r w:rsidRPr="00C13E44">
              <w:t>Equity and Cultural Sensitivity</w:t>
            </w:r>
          </w:p>
        </w:tc>
        <w:tc>
          <w:tcPr>
            <w:tcW w:w="0" w:type="auto"/>
          </w:tcPr>
          <w:p w:rsidR="00D97575" w:rsidRPr="00C13E44" w:rsidRDefault="3E6BB127" w:rsidP="00C13E44">
            <w:pPr>
              <w:pStyle w:val="tablebody"/>
            </w:pPr>
            <w:r w:rsidRPr="00C13E44">
              <w:t>Describes and demonstrates how culture (beliefs, values, attitudes, biases, and experiences), equity, and environment shape relationships and behaviors, and how they influence settings and communities in important and meaningful ways.</w:t>
            </w:r>
            <w:r w:rsidR="00676316" w:rsidRPr="00C13E44" w:rsidDel="00676316">
              <w:t xml:space="preserve"> </w:t>
            </w:r>
          </w:p>
        </w:tc>
      </w:tr>
      <w:tr w:rsidR="00D97575" w:rsidRPr="000570DC" w:rsidTr="1436134B">
        <w:trPr>
          <w:trHeight w:val="1457"/>
        </w:trPr>
        <w:tc>
          <w:tcPr>
            <w:tcW w:w="0" w:type="auto"/>
          </w:tcPr>
          <w:p w:rsidR="00D97575" w:rsidRPr="00C13E44" w:rsidRDefault="3E6BB127" w:rsidP="00C13E44">
            <w:pPr>
              <w:pStyle w:val="tablebody"/>
            </w:pPr>
            <w:r w:rsidRPr="00C13E44">
              <w:t>Reflective Practice</w:t>
            </w:r>
          </w:p>
        </w:tc>
        <w:tc>
          <w:tcPr>
            <w:tcW w:w="0" w:type="auto"/>
          </w:tcPr>
          <w:p w:rsidR="00D97575" w:rsidRPr="00C13E44" w:rsidRDefault="3E6BB127" w:rsidP="00C13E44">
            <w:pPr>
              <w:pStyle w:val="tablebody"/>
            </w:pPr>
            <w:r w:rsidRPr="00C13E44">
              <w:t xml:space="preserve">Thinks about and questions personal influences and actions before, during, </w:t>
            </w:r>
            <w:r w:rsidR="00E958FF" w:rsidRPr="00C13E44">
              <w:t>and/</w:t>
            </w:r>
            <w:r w:rsidRPr="00C13E44">
              <w:t>or after consultative interactions. Considers the influences on and perspectives of others (e.g., child</w:t>
            </w:r>
            <w:r w:rsidR="00EE3DF2" w:rsidRPr="00C13E44">
              <w:t xml:space="preserve">, </w:t>
            </w:r>
            <w:r w:rsidRPr="00C13E44">
              <w:t>family</w:t>
            </w:r>
            <w:r w:rsidR="00EE3DF2" w:rsidRPr="00C13E44">
              <w:t xml:space="preserve">, </w:t>
            </w:r>
            <w:r w:rsidRPr="00C13E44">
              <w:t xml:space="preserve">staff) in the context of consultation </w:t>
            </w:r>
            <w:r w:rsidR="00EE3DF2" w:rsidRPr="00C13E44">
              <w:t>(</w:t>
            </w:r>
            <w:r w:rsidRPr="00C13E44">
              <w:t>i.e., “What must this experience have been like for the child</w:t>
            </w:r>
            <w:r w:rsidR="00EE3DF2" w:rsidRPr="00C13E44">
              <w:t xml:space="preserve">, </w:t>
            </w:r>
            <w:r w:rsidRPr="00C13E44">
              <w:t xml:space="preserve">staff </w:t>
            </w:r>
            <w:r w:rsidR="00EE3DF2" w:rsidRPr="00C13E44">
              <w:t xml:space="preserve">member, or </w:t>
            </w:r>
            <w:r w:rsidRPr="00C13E44">
              <w:t>parent?”</w:t>
            </w:r>
            <w:r w:rsidR="00EE3DF2" w:rsidRPr="00C13E44">
              <w:t>).</w:t>
            </w:r>
            <w:r w:rsidRPr="00C13E44">
              <w:t xml:space="preserve"> Promotes reflective practice </w:t>
            </w:r>
            <w:r w:rsidR="00C0187D" w:rsidRPr="00C13E44">
              <w:t>wi</w:t>
            </w:r>
            <w:r w:rsidR="009361CA" w:rsidRPr="00C13E44">
              <w:t>th</w:t>
            </w:r>
            <w:r w:rsidRPr="00C13E44">
              <w:t xml:space="preserve"> consultees, using this experience-based learning to support consultees’ professional growth and development.</w:t>
            </w:r>
          </w:p>
        </w:tc>
      </w:tr>
      <w:tr w:rsidR="00D97575" w:rsidRPr="000570DC" w:rsidTr="1436134B">
        <w:trPr>
          <w:trHeight w:val="1250"/>
        </w:trPr>
        <w:tc>
          <w:tcPr>
            <w:tcW w:w="0" w:type="auto"/>
          </w:tcPr>
          <w:p w:rsidR="00D97575" w:rsidRPr="00C13E44" w:rsidRDefault="3E6BB127" w:rsidP="00C13E44">
            <w:pPr>
              <w:pStyle w:val="tablebody"/>
            </w:pPr>
            <w:r w:rsidRPr="00C13E44">
              <w:t>Child- and Family-Focused Consultation</w:t>
            </w:r>
          </w:p>
        </w:tc>
        <w:tc>
          <w:tcPr>
            <w:tcW w:w="0" w:type="auto"/>
          </w:tcPr>
          <w:p w:rsidR="00D97575" w:rsidRPr="00C13E44" w:rsidRDefault="3E6BB127" w:rsidP="00C13E44">
            <w:pPr>
              <w:pStyle w:val="tablebody"/>
            </w:pPr>
            <w:r w:rsidRPr="00C13E44">
              <w:t xml:space="preserve">Collaborates with families and/or ECE/HV staff to understand and respond effectively to a child’s or parent’s mental health needs, behavioral difficulties, and/or developmental challenges. Partners respectfully with families and ECE/HV staff to understand the context and nature of a particular family’s life in order to enhance </w:t>
            </w:r>
            <w:r w:rsidR="00C0187D" w:rsidRPr="00C13E44">
              <w:t xml:space="preserve">the </w:t>
            </w:r>
            <w:r w:rsidRPr="00C13E44">
              <w:t>child</w:t>
            </w:r>
            <w:r w:rsidR="00C0187D" w:rsidRPr="00C13E44">
              <w:t>’s</w:t>
            </w:r>
            <w:r w:rsidRPr="00C13E44">
              <w:t xml:space="preserve"> and family</w:t>
            </w:r>
            <w:r w:rsidR="00C0187D" w:rsidRPr="00C13E44">
              <w:t>’s</w:t>
            </w:r>
            <w:r w:rsidRPr="00C13E44">
              <w:t xml:space="preserve"> well-being</w:t>
            </w:r>
          </w:p>
        </w:tc>
      </w:tr>
      <w:tr w:rsidR="00D97575" w:rsidRPr="000570DC" w:rsidTr="1436134B">
        <w:tc>
          <w:tcPr>
            <w:tcW w:w="0" w:type="auto"/>
          </w:tcPr>
          <w:p w:rsidR="00D97575" w:rsidRPr="00591574" w:rsidRDefault="3E6BB127" w:rsidP="00C13E44">
            <w:pPr>
              <w:pStyle w:val="tablebody"/>
              <w:rPr>
                <w:sz w:val="20"/>
                <w:szCs w:val="20"/>
              </w:rPr>
            </w:pPr>
            <w:r w:rsidRPr="00EB3196">
              <w:t>Classroom</w:t>
            </w:r>
            <w:r w:rsidR="00A805BD" w:rsidRPr="00EB3196">
              <w:t>-</w:t>
            </w:r>
            <w:r w:rsidRPr="00EB3196">
              <w:t xml:space="preserve"> and Home-Focused Consultation</w:t>
            </w:r>
          </w:p>
        </w:tc>
        <w:tc>
          <w:tcPr>
            <w:tcW w:w="0" w:type="auto"/>
          </w:tcPr>
          <w:p w:rsidR="00D97575" w:rsidRPr="00591574" w:rsidRDefault="3E6BB127" w:rsidP="00C13E44">
            <w:pPr>
              <w:pStyle w:val="tablebody"/>
              <w:rPr>
                <w:sz w:val="20"/>
                <w:szCs w:val="20"/>
              </w:rPr>
            </w:pPr>
            <w:r w:rsidRPr="00EB3196">
              <w:t>Collaborates with families and ECE/HV staff to promote warm and trusting relationships, steady routines, and development-enhancing interactions that positively impact classroom and home climates. Explores how elements of classroom and/or family life can play a powerful role in supporting all children’s social</w:t>
            </w:r>
            <w:r w:rsidR="00D42CD0" w:rsidRPr="00EB3196">
              <w:t xml:space="preserve"> and </w:t>
            </w:r>
            <w:r w:rsidRPr="00EB3196">
              <w:t>emotional development.</w:t>
            </w:r>
          </w:p>
        </w:tc>
      </w:tr>
      <w:tr w:rsidR="00D97575" w:rsidRPr="000570DC" w:rsidTr="1436134B">
        <w:tc>
          <w:tcPr>
            <w:tcW w:w="0" w:type="auto"/>
          </w:tcPr>
          <w:p w:rsidR="00D97575" w:rsidRPr="00591574" w:rsidRDefault="3E6BB127" w:rsidP="00C13E44">
            <w:pPr>
              <w:pStyle w:val="tablebody"/>
              <w:rPr>
                <w:sz w:val="20"/>
                <w:szCs w:val="20"/>
              </w:rPr>
            </w:pPr>
            <w:r w:rsidRPr="00EB3196">
              <w:lastRenderedPageBreak/>
              <w:t>Programmatic Consultation</w:t>
            </w:r>
          </w:p>
        </w:tc>
        <w:tc>
          <w:tcPr>
            <w:tcW w:w="0" w:type="auto"/>
          </w:tcPr>
          <w:p w:rsidR="00D97575" w:rsidRPr="008402F3" w:rsidRDefault="3E6BB127" w:rsidP="008402F3">
            <w:pPr>
              <w:pStyle w:val="tablebody"/>
            </w:pPr>
            <w:r w:rsidRPr="008402F3">
              <w:t xml:space="preserve">Maintains a systemic approach and aims for program-wide impact through a focus on multiple issues that affect the overall quality of an ECE/HV setting. Works to enhance programmatic functioning by assisting ECE/HV program administrators and/or staff </w:t>
            </w:r>
            <w:r w:rsidR="0036414C" w:rsidRPr="008402F3">
              <w:t>in</w:t>
            </w:r>
            <w:r w:rsidRPr="008402F3">
              <w:t xml:space="preserve"> consider</w:t>
            </w:r>
            <w:r w:rsidR="0036414C" w:rsidRPr="008402F3">
              <w:t>ing</w:t>
            </w:r>
            <w:r w:rsidRPr="008402F3">
              <w:t xml:space="preserve"> the setting’s overall social</w:t>
            </w:r>
            <w:r w:rsidR="00D42CD0" w:rsidRPr="008402F3">
              <w:t xml:space="preserve"> and </w:t>
            </w:r>
            <w:r w:rsidRPr="008402F3">
              <w:t xml:space="preserve">emotional climate and </w:t>
            </w:r>
            <w:r w:rsidR="0036414C" w:rsidRPr="008402F3">
              <w:t>in</w:t>
            </w:r>
            <w:r w:rsidRPr="008402F3">
              <w:t xml:space="preserve"> solv</w:t>
            </w:r>
            <w:r w:rsidR="0036414C" w:rsidRPr="008402F3">
              <w:t>ing</w:t>
            </w:r>
            <w:r w:rsidRPr="008402F3">
              <w:t xml:space="preserve"> issues that affect more than one child, staff member, and/or family.</w:t>
            </w:r>
          </w:p>
        </w:tc>
      </w:tr>
      <w:tr w:rsidR="00D97575" w:rsidRPr="000570DC" w:rsidTr="1436134B">
        <w:tc>
          <w:tcPr>
            <w:tcW w:w="0" w:type="auto"/>
          </w:tcPr>
          <w:p w:rsidR="00D97575" w:rsidRPr="00591574" w:rsidRDefault="3E6BB127" w:rsidP="00C13E44">
            <w:pPr>
              <w:pStyle w:val="tablebody"/>
              <w:rPr>
                <w:sz w:val="20"/>
                <w:szCs w:val="20"/>
              </w:rPr>
            </w:pPr>
            <w:r w:rsidRPr="00EB3196">
              <w:t>System</w:t>
            </w:r>
            <w:r w:rsidR="007A48C0">
              <w:t xml:space="preserve">s –Wide </w:t>
            </w:r>
            <w:r w:rsidRPr="00EB3196">
              <w:t>Orientation</w:t>
            </w:r>
          </w:p>
        </w:tc>
        <w:tc>
          <w:tcPr>
            <w:tcW w:w="0" w:type="auto"/>
          </w:tcPr>
          <w:p w:rsidR="00D97575" w:rsidRPr="008402F3" w:rsidRDefault="3E6BB127" w:rsidP="008402F3">
            <w:pPr>
              <w:pStyle w:val="tablebody"/>
            </w:pPr>
            <w:r w:rsidRPr="008402F3">
              <w:t>Works within and across systems, integrating mental health concepts and supports into the environments where young children spend time.</w:t>
            </w:r>
            <w:r w:rsidR="000570DC" w:rsidRPr="008402F3">
              <w:t xml:space="preserve"> </w:t>
            </w:r>
            <w:r w:rsidRPr="008402F3">
              <w:t>Maintains awareness of the systems within which IECMHC occurs</w:t>
            </w:r>
            <w:r w:rsidR="005C44CE" w:rsidRPr="008402F3">
              <w:t>,</w:t>
            </w:r>
            <w:r w:rsidRPr="008402F3">
              <w:t xml:space="preserve"> and considers these contexts when seeking to understand factors that promote or hinder the process of change.</w:t>
            </w:r>
          </w:p>
        </w:tc>
      </w:tr>
    </w:tbl>
    <w:p w:rsidR="009A35C7" w:rsidRPr="009E6EC7" w:rsidRDefault="009A35C7" w:rsidP="007A359F">
      <w:pPr>
        <w:pStyle w:val="NoParagraphStyle"/>
        <w:rPr>
          <w:rStyle w:val="Heading2Char"/>
          <w:rFonts w:asciiTheme="majorHAnsi" w:eastAsiaTheme="minorEastAsia" w:hAnsiTheme="majorHAnsi" w:cs="Times New Roman"/>
        </w:rPr>
      </w:pPr>
      <w:r w:rsidRPr="009E6EC7">
        <w:rPr>
          <w:rStyle w:val="Heading2Char"/>
          <w:rFonts w:asciiTheme="majorHAnsi" w:eastAsiaTheme="minorEastAsia" w:hAnsiTheme="majorHAnsi" w:cs="Times New Roman"/>
        </w:rPr>
        <w:t>Self- Assessment</w:t>
      </w:r>
    </w:p>
    <w:p w:rsidR="00FB0A1A" w:rsidRDefault="00447683" w:rsidP="007A359F">
      <w:pPr>
        <w:pStyle w:val="NoParagraphStyle"/>
        <w:rPr>
          <w:rFonts w:ascii="Trebuchet MS" w:hAnsi="Trebuchet MS"/>
          <w:shd w:val="clear" w:color="auto" w:fill="FFFFFF"/>
        </w:rPr>
      </w:pPr>
      <w:r w:rsidRPr="006266B1">
        <w:rPr>
          <w:rStyle w:val="Heading2Char"/>
          <w:rFonts w:asciiTheme="majorHAnsi" w:eastAsiaTheme="minorEastAsia" w:hAnsiTheme="majorHAnsi" w:cs="Times New Roman"/>
          <w:b w:val="0"/>
          <w:sz w:val="24"/>
          <w:szCs w:val="24"/>
        </w:rPr>
        <w:t>Use the self-assessment below to rate yourself on the IECMH consultant competencies.  It is expected that you will have a range of knowledge and skills. In other words, it is not expected that you will be able to rate yourself "</w:t>
      </w:r>
      <w:r w:rsidR="009765F1">
        <w:rPr>
          <w:rStyle w:val="Heading2Char"/>
          <w:rFonts w:asciiTheme="majorHAnsi" w:eastAsiaTheme="minorEastAsia" w:hAnsiTheme="majorHAnsi" w:cs="Times New Roman"/>
          <w:b w:val="0"/>
          <w:sz w:val="24"/>
          <w:szCs w:val="24"/>
        </w:rPr>
        <w:t>I understand and do this really well</w:t>
      </w:r>
      <w:r w:rsidRPr="006266B1">
        <w:rPr>
          <w:rStyle w:val="Heading2Char"/>
          <w:rFonts w:asciiTheme="majorHAnsi" w:eastAsiaTheme="minorEastAsia" w:hAnsiTheme="majorHAnsi" w:cs="Times New Roman"/>
          <w:b w:val="0"/>
          <w:sz w:val="24"/>
          <w:szCs w:val="24"/>
        </w:rPr>
        <w:t>" for every core skill.</w:t>
      </w:r>
      <w:r w:rsidR="00A15753" w:rsidRPr="006266B1">
        <w:rPr>
          <w:rStyle w:val="Heading2Char"/>
          <w:rFonts w:asciiTheme="majorHAnsi" w:eastAsiaTheme="minorEastAsia" w:hAnsiTheme="majorHAnsi" w:cs="Times New Roman"/>
          <w:b w:val="0"/>
          <w:sz w:val="24"/>
          <w:szCs w:val="24"/>
        </w:rPr>
        <w:t xml:space="preserve"> Regardless of the number of years of </w:t>
      </w:r>
      <w:r w:rsidR="006D5B86" w:rsidRPr="006266B1">
        <w:rPr>
          <w:rStyle w:val="Heading2Char"/>
          <w:rFonts w:asciiTheme="majorHAnsi" w:eastAsiaTheme="minorEastAsia" w:hAnsiTheme="majorHAnsi" w:cs="Times New Roman"/>
          <w:b w:val="0"/>
          <w:sz w:val="24"/>
          <w:szCs w:val="24"/>
        </w:rPr>
        <w:t xml:space="preserve">your </w:t>
      </w:r>
      <w:r w:rsidR="00A15753" w:rsidRPr="006266B1">
        <w:rPr>
          <w:rStyle w:val="Heading2Char"/>
          <w:rFonts w:asciiTheme="majorHAnsi" w:eastAsiaTheme="minorEastAsia" w:hAnsiTheme="majorHAnsi" w:cs="Times New Roman"/>
          <w:b w:val="0"/>
          <w:sz w:val="24"/>
          <w:szCs w:val="24"/>
        </w:rPr>
        <w:t>consultation experience, each consultant has areas of strength and areas of growth.</w:t>
      </w:r>
      <w:r w:rsidRPr="006266B1">
        <w:rPr>
          <w:rStyle w:val="Heading2Char"/>
          <w:rFonts w:asciiTheme="majorHAnsi" w:eastAsiaTheme="minorEastAsia" w:hAnsiTheme="majorHAnsi" w:cs="Times New Roman"/>
          <w:b w:val="0"/>
          <w:sz w:val="24"/>
          <w:szCs w:val="24"/>
        </w:rPr>
        <w:t xml:space="preserve"> The</w:t>
      </w:r>
      <w:r w:rsidR="00760FDF" w:rsidRPr="006266B1">
        <w:rPr>
          <w:rStyle w:val="Heading2Char"/>
          <w:rFonts w:asciiTheme="majorHAnsi" w:eastAsiaTheme="minorEastAsia" w:hAnsiTheme="majorHAnsi" w:cs="Times New Roman"/>
          <w:b w:val="0"/>
          <w:sz w:val="24"/>
          <w:szCs w:val="24"/>
        </w:rPr>
        <w:t xml:space="preserve"> self- ratings in </w:t>
      </w:r>
      <w:r w:rsidR="00A15753" w:rsidRPr="006266B1">
        <w:rPr>
          <w:rStyle w:val="Heading2Char"/>
          <w:rFonts w:asciiTheme="majorHAnsi" w:eastAsiaTheme="minorEastAsia" w:hAnsiTheme="majorHAnsi" w:cs="Times New Roman"/>
          <w:b w:val="0"/>
          <w:sz w:val="24"/>
          <w:szCs w:val="24"/>
        </w:rPr>
        <w:t xml:space="preserve">the </w:t>
      </w:r>
      <w:r w:rsidRPr="006266B1">
        <w:rPr>
          <w:rStyle w:val="Heading2Char"/>
          <w:rFonts w:asciiTheme="majorHAnsi" w:eastAsiaTheme="minorEastAsia" w:hAnsiTheme="majorHAnsi" w:cs="Times New Roman"/>
          <w:b w:val="0"/>
          <w:sz w:val="24"/>
          <w:szCs w:val="24"/>
        </w:rPr>
        <w:t xml:space="preserve">self- assessment </w:t>
      </w:r>
      <w:r w:rsidR="00A15753" w:rsidRPr="006266B1">
        <w:rPr>
          <w:rStyle w:val="Heading2Char"/>
          <w:rFonts w:asciiTheme="majorHAnsi" w:eastAsiaTheme="minorEastAsia" w:hAnsiTheme="majorHAnsi" w:cs="Times New Roman"/>
          <w:b w:val="0"/>
          <w:sz w:val="24"/>
          <w:szCs w:val="24"/>
        </w:rPr>
        <w:t>can assist you to determine your professional development needs. Items marked "</w:t>
      </w:r>
      <w:r w:rsidR="009765F1">
        <w:rPr>
          <w:rStyle w:val="Heading2Char"/>
          <w:rFonts w:asciiTheme="majorHAnsi" w:eastAsiaTheme="minorEastAsia" w:hAnsiTheme="majorHAnsi" w:cs="Times New Roman"/>
          <w:b w:val="0"/>
          <w:sz w:val="24"/>
          <w:szCs w:val="24"/>
        </w:rPr>
        <w:t>I have no idea” and “I could use some help”</w:t>
      </w:r>
      <w:r w:rsidR="00A15753" w:rsidRPr="006266B1">
        <w:rPr>
          <w:rStyle w:val="Heading2Char"/>
          <w:rFonts w:asciiTheme="majorHAnsi" w:eastAsiaTheme="minorEastAsia" w:hAnsiTheme="majorHAnsi" w:cs="Times New Roman"/>
          <w:b w:val="0"/>
          <w:sz w:val="24"/>
          <w:szCs w:val="24"/>
        </w:rPr>
        <w:t xml:space="preserve"> might be a good guide to focus supervision, training, and/or additional reading. </w:t>
      </w:r>
      <w:r w:rsidRPr="006266B1">
        <w:rPr>
          <w:rStyle w:val="Heading2Char"/>
          <w:rFonts w:asciiTheme="majorHAnsi" w:eastAsiaTheme="minorEastAsia" w:hAnsiTheme="majorHAnsi" w:cs="Times New Roman"/>
          <w:b w:val="0"/>
          <w:sz w:val="24"/>
          <w:szCs w:val="24"/>
        </w:rPr>
        <w:t xml:space="preserve">  </w:t>
      </w:r>
      <w:r w:rsidR="00FB0A1A">
        <w:rPr>
          <w:rStyle w:val="apple-converted-space"/>
          <w:rFonts w:ascii="Trebuchet MS" w:hAnsi="Trebuchet MS"/>
          <w:shd w:val="clear" w:color="auto" w:fill="FFFFFF"/>
        </w:rPr>
        <w:t> </w:t>
      </w:r>
    </w:p>
    <w:p w:rsidR="00166928" w:rsidRPr="00F316CE" w:rsidRDefault="00166928" w:rsidP="007A359F">
      <w:pPr>
        <w:pStyle w:val="NoParagraphStyle"/>
        <w:rPr>
          <w:rFonts w:asciiTheme="majorHAnsi" w:hAnsiTheme="majorHAnsi"/>
        </w:rPr>
      </w:pPr>
      <w:r w:rsidRPr="00F316CE">
        <w:rPr>
          <w:rStyle w:val="Heading2Char"/>
          <w:rFonts w:asciiTheme="majorHAnsi" w:eastAsiaTheme="minorEastAsia" w:hAnsiTheme="majorHAnsi" w:cs="Times New Roman"/>
          <w:sz w:val="24"/>
          <w:szCs w:val="24"/>
        </w:rPr>
        <w:t>1.</w:t>
      </w:r>
      <w:r w:rsidR="005C44CE" w:rsidRPr="00F316CE">
        <w:rPr>
          <w:rStyle w:val="Heading2Char"/>
          <w:rFonts w:asciiTheme="majorHAnsi" w:eastAsiaTheme="minorEastAsia" w:hAnsiTheme="majorHAnsi" w:cs="Times New Roman"/>
          <w:sz w:val="24"/>
          <w:szCs w:val="24"/>
        </w:rPr>
        <w:t xml:space="preserve"> </w:t>
      </w:r>
      <w:r w:rsidRPr="00F316CE">
        <w:rPr>
          <w:rStyle w:val="Heading2Char"/>
          <w:rFonts w:asciiTheme="majorHAnsi" w:eastAsiaTheme="minorEastAsia" w:hAnsiTheme="majorHAnsi" w:cs="Times New Roman"/>
          <w:sz w:val="24"/>
          <w:szCs w:val="24"/>
        </w:rPr>
        <w:t xml:space="preserve">Role of the </w:t>
      </w:r>
      <w:r w:rsidR="003E549F" w:rsidRPr="00F316CE">
        <w:rPr>
          <w:rStyle w:val="Heading2Char"/>
          <w:rFonts w:asciiTheme="majorHAnsi" w:eastAsiaTheme="minorEastAsia" w:hAnsiTheme="majorHAnsi" w:cs="Times New Roman"/>
          <w:sz w:val="24"/>
          <w:szCs w:val="24"/>
        </w:rPr>
        <w:t>IECMH</w:t>
      </w:r>
      <w:r w:rsidR="00EB21A5" w:rsidRPr="00F316CE">
        <w:rPr>
          <w:rStyle w:val="Heading2Char"/>
          <w:rFonts w:asciiTheme="majorHAnsi" w:eastAsiaTheme="minorEastAsia" w:hAnsiTheme="majorHAnsi" w:cs="Times New Roman"/>
          <w:sz w:val="24"/>
          <w:szCs w:val="24"/>
        </w:rPr>
        <w:t xml:space="preserve"> Consultant</w:t>
      </w:r>
    </w:p>
    <w:p w:rsidR="00166928" w:rsidRPr="000570DC" w:rsidRDefault="002C2FD0" w:rsidP="00C13E44">
      <w:r>
        <w:t>I am able to u</w:t>
      </w:r>
      <w:r w:rsidR="3E6BB127" w:rsidRPr="00EB3196">
        <w:t xml:space="preserve">nderstand and can convey how IECMHC is a mental health specialization that is distinct from other activities in which mental health professionals may engage. </w:t>
      </w:r>
      <w:r>
        <w:t xml:space="preserve"> I d</w:t>
      </w:r>
      <w:r w:rsidR="3E6BB127" w:rsidRPr="00EB3196">
        <w:t>emonstrate an ability to strengthen families’ and ECE/HV staff’s capacit</w:t>
      </w:r>
      <w:r w:rsidR="005C44CE" w:rsidRPr="00EB3196">
        <w:t>y</w:t>
      </w:r>
      <w:r w:rsidR="3E6BB127" w:rsidRPr="00EB3196">
        <w:t xml:space="preserve"> to support the social</w:t>
      </w:r>
      <w:r w:rsidR="007C6CDC" w:rsidRPr="00EB3196">
        <w:t>,</w:t>
      </w:r>
      <w:r w:rsidR="00D42CD0" w:rsidRPr="00EB3196">
        <w:t xml:space="preserve"> </w:t>
      </w:r>
      <w:r w:rsidR="3E6BB127" w:rsidRPr="00EB3196">
        <w:t>emotional</w:t>
      </w:r>
      <w:r w:rsidR="007C6CDC" w:rsidRPr="00EB3196">
        <w:t>,</w:t>
      </w:r>
      <w:r w:rsidR="3E6BB127" w:rsidRPr="00EB3196">
        <w:t xml:space="preserve"> and relational health of children and families in a range of settings. </w:t>
      </w:r>
      <w:r>
        <w:t xml:space="preserve"> I p</w:t>
      </w:r>
      <w:r w:rsidR="3E6BB127" w:rsidRPr="00EB3196">
        <w:t xml:space="preserve">artner with </w:t>
      </w:r>
      <w:r w:rsidR="007C6CDC" w:rsidRPr="00EB3196">
        <w:t>families and ECE/HV staff</w:t>
      </w:r>
      <w:r w:rsidR="3E6BB127" w:rsidRPr="00EB3196">
        <w:t xml:space="preserve"> in working to prevent mental health problems from developing or increasing in intensity and/or in responding effectively </w:t>
      </w:r>
      <w:r w:rsidR="005C44CE" w:rsidRPr="00EB3196">
        <w:t xml:space="preserve">to existing </w:t>
      </w:r>
      <w:r w:rsidR="3E6BB127" w:rsidRPr="00EB3196">
        <w:t>mental health concerns</w:t>
      </w:r>
      <w:r w:rsidR="3E6BB127" w:rsidRPr="00EB3196">
        <w:rPr>
          <w:rFonts w:ascii="Times New Roman,Times" w:eastAsia="Times New Roman,Times" w:hAnsi="Times New Roman,Times" w:cs="Times New Roman,Times"/>
        </w:rPr>
        <w:t>.</w:t>
      </w:r>
      <w:r w:rsidR="005C44CE" w:rsidRPr="00EB3196">
        <w:rPr>
          <w:rFonts w:ascii="Times New Roman,Times" w:eastAsia="Times New Roman,Times" w:hAnsi="Times New Roman,Times" w:cs="Times New Roman,Times"/>
        </w:rPr>
        <w:t xml:space="preserve"> </w:t>
      </w:r>
      <w:r w:rsidR="00FB0A1A">
        <w:rPr>
          <w:rStyle w:val="apple-converted-space"/>
          <w:rFonts w:ascii="Trebuchet MS" w:hAnsi="Trebuchet MS"/>
          <w:color w:val="000000"/>
          <w:shd w:val="clear" w:color="auto" w:fill="FFFFFF"/>
        </w:rPr>
        <w:t> </w:t>
      </w:r>
    </w:p>
    <w:tbl>
      <w:tblPr>
        <w:tblStyle w:val="TableGrid"/>
        <w:tblW w:w="0" w:type="auto"/>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86" w:type="dxa"/>
          <w:left w:w="86" w:type="dxa"/>
          <w:bottom w:w="86" w:type="dxa"/>
          <w:right w:w="86" w:type="dxa"/>
        </w:tblCellMar>
        <w:tblLook w:val="04A0" w:firstRow="1" w:lastRow="0" w:firstColumn="1" w:lastColumn="0" w:noHBand="0" w:noVBand="1"/>
      </w:tblPr>
      <w:tblGrid>
        <w:gridCol w:w="1294"/>
        <w:gridCol w:w="3826"/>
        <w:gridCol w:w="4848"/>
      </w:tblGrid>
      <w:tr w:rsidR="00E43039" w:rsidRPr="00803828" w:rsidTr="002937A3">
        <w:trPr>
          <w:trHeight w:val="449"/>
          <w:tblHeader/>
        </w:trPr>
        <w:tc>
          <w:tcPr>
            <w:tcW w:w="1294" w:type="dxa"/>
            <w:shd w:val="clear" w:color="auto" w:fill="73C169"/>
            <w:vAlign w:val="center"/>
          </w:tcPr>
          <w:p w:rsidR="00E43039" w:rsidRPr="00803828" w:rsidRDefault="00E43039" w:rsidP="00F9204B">
            <w:pPr>
              <w:pStyle w:val="TableHeaderATableStyles"/>
              <w:rPr>
                <w:rFonts w:ascii="Times New Roman" w:hAnsi="Times New Roman" w:cs="Times New Roman"/>
                <w:smallCaps/>
              </w:rPr>
            </w:pPr>
            <w:r w:rsidRPr="00EB3196">
              <w:rPr>
                <w:rFonts w:ascii="Times New Roman" w:hAnsi="Times New Roman" w:cs="Times New Roman"/>
                <w:smallCaps/>
              </w:rPr>
              <w:t>Category</w:t>
            </w:r>
          </w:p>
        </w:tc>
        <w:tc>
          <w:tcPr>
            <w:tcW w:w="3826" w:type="dxa"/>
            <w:shd w:val="clear" w:color="auto" w:fill="EDF4FA"/>
            <w:vAlign w:val="center"/>
          </w:tcPr>
          <w:p w:rsidR="00E43039" w:rsidRPr="00803828" w:rsidRDefault="00E43039" w:rsidP="006E75D9">
            <w:pPr>
              <w:pStyle w:val="TableHeaderBTableStyles"/>
              <w:rPr>
                <w:rFonts w:ascii="Times New Roman" w:hAnsi="Times New Roman" w:cs="Times New Roman"/>
                <w:caps w:val="0"/>
                <w:smallCaps/>
              </w:rPr>
            </w:pPr>
            <w:r w:rsidRPr="00EB3196">
              <w:rPr>
                <w:rFonts w:ascii="Times New Roman" w:hAnsi="Times New Roman" w:cs="Times New Roman"/>
                <w:caps w:val="0"/>
                <w:smallCaps/>
              </w:rPr>
              <w:t>Core Skills</w:t>
            </w:r>
          </w:p>
        </w:tc>
        <w:tc>
          <w:tcPr>
            <w:tcW w:w="4848" w:type="dxa"/>
            <w:shd w:val="clear" w:color="auto" w:fill="EDF4FA"/>
          </w:tcPr>
          <w:p w:rsidR="00E43039" w:rsidRPr="00EB3196" w:rsidRDefault="00E43039" w:rsidP="00F9204B">
            <w:pPr>
              <w:pStyle w:val="TableHeaderBTableStyles"/>
              <w:rPr>
                <w:rFonts w:ascii="Times New Roman" w:hAnsi="Times New Roman" w:cs="Times New Roman"/>
                <w:caps w:val="0"/>
                <w:smallCaps/>
              </w:rPr>
            </w:pPr>
            <w:r>
              <w:rPr>
                <w:rFonts w:ascii="Times New Roman" w:hAnsi="Times New Roman" w:cs="Times New Roman"/>
                <w:caps w:val="0"/>
                <w:smallCaps/>
              </w:rPr>
              <w:t xml:space="preserve">Self- Rating </w:t>
            </w:r>
          </w:p>
        </w:tc>
      </w:tr>
      <w:tr w:rsidR="00E43039" w:rsidRPr="00760FDF" w:rsidTr="002937A3">
        <w:trPr>
          <w:trHeight w:val="20"/>
        </w:trPr>
        <w:tc>
          <w:tcPr>
            <w:tcW w:w="1294" w:type="dxa"/>
            <w:vMerge w:val="restart"/>
          </w:tcPr>
          <w:p w:rsidR="00E43039" w:rsidRPr="00760FDF" w:rsidRDefault="00E43039" w:rsidP="00C13E44">
            <w:pPr>
              <w:pStyle w:val="tablebody"/>
            </w:pPr>
            <w:r w:rsidRPr="00760FDF">
              <w:t>1A. Distinguish IECMHC from Other Related Endeavors</w:t>
            </w:r>
          </w:p>
        </w:tc>
        <w:tc>
          <w:tcPr>
            <w:tcW w:w="3826" w:type="dxa"/>
          </w:tcPr>
          <w:p w:rsidR="00E43039" w:rsidRPr="00760FDF" w:rsidRDefault="00E43039" w:rsidP="002C2FD0">
            <w:pPr>
              <w:pStyle w:val="tablebody"/>
              <w:spacing w:after="220"/>
            </w:pPr>
            <w:r w:rsidRPr="00760FDF">
              <w:t xml:space="preserve">1A.1.I demonstrate an understanding of IECMHC as an indirect service that helps to build the reflective capacities and relational health of families, ECE/HV staff, and others who care for or provide services to young children. I can convey </w:t>
            </w:r>
            <w:r w:rsidRPr="00760FDF">
              <w:lastRenderedPageBreak/>
              <w:t>the difference between IECMHC and modes of intervention that involve direct mental health treatmen</w:t>
            </w:r>
            <w:r>
              <w:t>t for children and/or families.</w:t>
            </w:r>
          </w:p>
        </w:tc>
        <w:tc>
          <w:tcPr>
            <w:tcW w:w="4848" w:type="dxa"/>
          </w:tcPr>
          <w:p w:rsidR="00E43039" w:rsidRPr="00E74222" w:rsidRDefault="00E43039" w:rsidP="00DD578E">
            <w:pPr>
              <w:pStyle w:val="NoSpacing"/>
              <w:numPr>
                <w:ilvl w:val="0"/>
                <w:numId w:val="6"/>
              </w:numPr>
              <w:rPr>
                <w:rFonts w:asciiTheme="majorHAnsi" w:hAnsiTheme="majorHAnsi"/>
                <w:sz w:val="22"/>
                <w:szCs w:val="22"/>
              </w:rPr>
            </w:pPr>
            <w:r w:rsidRPr="00E74222">
              <w:rPr>
                <w:rFonts w:asciiTheme="majorHAnsi" w:hAnsiTheme="majorHAnsi"/>
                <w:color w:val="000000"/>
                <w:sz w:val="22"/>
                <w:szCs w:val="22"/>
                <w:shd w:val="clear" w:color="auto" w:fill="FFFFFF"/>
              </w:rPr>
              <w:lastRenderedPageBreak/>
              <w:t xml:space="preserve">I have no idea </w:t>
            </w:r>
          </w:p>
          <w:p w:rsidR="00E43039" w:rsidRPr="00E74222" w:rsidRDefault="00E43039" w:rsidP="00DD578E">
            <w:pPr>
              <w:pStyle w:val="NoSpacing"/>
              <w:numPr>
                <w:ilvl w:val="0"/>
                <w:numId w:val="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63704" w:rsidRDefault="00E43039" w:rsidP="00DD578E">
            <w:pPr>
              <w:pStyle w:val="NoSpacing"/>
              <w:numPr>
                <w:ilvl w:val="0"/>
                <w:numId w:val="6"/>
              </w:numPr>
              <w:rPr>
                <w:rFonts w:asciiTheme="majorHAnsi" w:hAnsiTheme="majorHAnsi"/>
                <w:sz w:val="22"/>
                <w:szCs w:val="22"/>
              </w:rPr>
            </w:pPr>
            <w:r w:rsidRPr="00563704">
              <w:rPr>
                <w:rFonts w:asciiTheme="majorHAnsi" w:hAnsiTheme="majorHAnsi"/>
                <w:color w:val="000000"/>
                <w:sz w:val="22"/>
                <w:szCs w:val="22"/>
                <w:shd w:val="clear" w:color="auto" w:fill="FFFFFF"/>
              </w:rPr>
              <w:t>I understand and do this really well</w:t>
            </w:r>
          </w:p>
        </w:tc>
      </w:tr>
      <w:tr w:rsidR="00E43039" w:rsidRPr="00760FDF" w:rsidTr="002937A3">
        <w:trPr>
          <w:trHeight w:val="2222"/>
        </w:trPr>
        <w:tc>
          <w:tcPr>
            <w:tcW w:w="1294" w:type="dxa"/>
            <w:vMerge/>
          </w:tcPr>
          <w:p w:rsidR="00E43039" w:rsidRPr="00760FDF" w:rsidRDefault="00E43039" w:rsidP="00C13E44">
            <w:pPr>
              <w:pStyle w:val="tablebody"/>
            </w:pPr>
          </w:p>
        </w:tc>
        <w:tc>
          <w:tcPr>
            <w:tcW w:w="3826" w:type="dxa"/>
          </w:tcPr>
          <w:p w:rsidR="00E43039" w:rsidRPr="00760FDF" w:rsidRDefault="00E43039" w:rsidP="008402F3">
            <w:pPr>
              <w:pStyle w:val="tablebody"/>
              <w:spacing w:after="220"/>
            </w:pPr>
            <w:r w:rsidRPr="00760FDF">
              <w:t>1A.2. I understand and can convey the distinction between the role of the IECMH consultant and that of other professionals who support the development of ECE/HV staff and family capacities (e.g., professional development coaches, health service managers, health care consultants, home visitors, early interventionists, therapi</w:t>
            </w:r>
            <w:r>
              <w:t xml:space="preserve">sts, disability coordinators). </w:t>
            </w:r>
          </w:p>
        </w:tc>
        <w:tc>
          <w:tcPr>
            <w:tcW w:w="4848" w:type="dxa"/>
          </w:tcPr>
          <w:p w:rsidR="00E43039" w:rsidRPr="00E74222" w:rsidRDefault="00E43039" w:rsidP="00DD578E">
            <w:pPr>
              <w:pStyle w:val="NoSpacing"/>
              <w:numPr>
                <w:ilvl w:val="0"/>
                <w:numId w:val="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E74222" w:rsidRDefault="00E43039" w:rsidP="00DD578E">
            <w:pPr>
              <w:pStyle w:val="NoSpacing"/>
              <w:numPr>
                <w:ilvl w:val="0"/>
                <w:numId w:val="5"/>
              </w:numPr>
              <w:rPr>
                <w:rFonts w:asciiTheme="majorHAnsi" w:hAnsiTheme="majorHAnsi"/>
                <w:sz w:val="22"/>
                <w:szCs w:val="22"/>
              </w:rPr>
            </w:pPr>
            <w:r w:rsidRPr="00E74222">
              <w:rPr>
                <w:rFonts w:asciiTheme="majorHAnsi" w:hAnsiTheme="majorHAnsi"/>
                <w:color w:val="000000"/>
                <w:sz w:val="22"/>
                <w:szCs w:val="22"/>
                <w:shd w:val="clear" w:color="auto" w:fill="FFFFFF"/>
              </w:rPr>
              <w:t>I understand and do this really well</w:t>
            </w:r>
          </w:p>
        </w:tc>
      </w:tr>
      <w:tr w:rsidR="00E43039" w:rsidRPr="00760FDF" w:rsidTr="002937A3">
        <w:trPr>
          <w:trHeight w:val="1556"/>
        </w:trPr>
        <w:tc>
          <w:tcPr>
            <w:tcW w:w="1294" w:type="dxa"/>
            <w:vMerge/>
          </w:tcPr>
          <w:p w:rsidR="00E43039" w:rsidRPr="00760FDF" w:rsidRDefault="00E43039" w:rsidP="00C13E44">
            <w:pPr>
              <w:pStyle w:val="tablebody"/>
            </w:pPr>
          </w:p>
        </w:tc>
        <w:tc>
          <w:tcPr>
            <w:tcW w:w="3826" w:type="dxa"/>
          </w:tcPr>
          <w:p w:rsidR="00E43039" w:rsidRPr="00760FDF" w:rsidRDefault="00E43039" w:rsidP="00A15753">
            <w:pPr>
              <w:pStyle w:val="tablebody"/>
              <w:spacing w:after="220"/>
            </w:pPr>
            <w:r w:rsidRPr="00760FDF">
              <w:t>1A.3. I embrace the idea that IECMHC focuses on promoting mental health and social and emotional development using a wide-ranging knowledge base that draws from numerous fields of study. (See “2. Foundational Knowledge” for further explication.)</w:t>
            </w:r>
          </w:p>
        </w:tc>
        <w:tc>
          <w:tcPr>
            <w:tcW w:w="4848" w:type="dxa"/>
          </w:tcPr>
          <w:p w:rsidR="00E43039" w:rsidRPr="00E74222" w:rsidRDefault="00E43039" w:rsidP="00DD578E">
            <w:pPr>
              <w:pStyle w:val="NoSpacing"/>
              <w:numPr>
                <w:ilvl w:val="0"/>
                <w:numId w:val="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E74222" w:rsidRDefault="00E43039" w:rsidP="00DD578E">
            <w:pPr>
              <w:pStyle w:val="NoSpacing"/>
              <w:numPr>
                <w:ilvl w:val="0"/>
                <w:numId w:val="9"/>
              </w:numPr>
              <w:rPr>
                <w:rFonts w:asciiTheme="majorHAnsi" w:hAnsiTheme="majorHAnsi"/>
                <w:sz w:val="22"/>
                <w:szCs w:val="22"/>
              </w:rPr>
            </w:pPr>
            <w:r w:rsidRPr="00E74222">
              <w:rPr>
                <w:rFonts w:asciiTheme="majorHAnsi" w:hAnsiTheme="majorHAnsi"/>
                <w:color w:val="000000"/>
                <w:sz w:val="22"/>
                <w:szCs w:val="22"/>
                <w:shd w:val="clear" w:color="auto" w:fill="FFFFFF"/>
              </w:rPr>
              <w:t>I understand and do this really well</w:t>
            </w:r>
          </w:p>
        </w:tc>
      </w:tr>
      <w:tr w:rsidR="00E43039" w:rsidRPr="00760FDF" w:rsidTr="002937A3">
        <w:trPr>
          <w:trHeight w:val="1227"/>
        </w:trPr>
        <w:tc>
          <w:tcPr>
            <w:tcW w:w="1294" w:type="dxa"/>
            <w:vMerge w:val="restart"/>
          </w:tcPr>
          <w:p w:rsidR="00E43039" w:rsidRPr="00760FDF" w:rsidRDefault="00E43039" w:rsidP="00C13E44">
            <w:pPr>
              <w:pStyle w:val="tablebody"/>
            </w:pPr>
            <w:r w:rsidRPr="00760FDF">
              <w:t>1B. Exhibit an Ability to Work in Natural Settings</w:t>
            </w:r>
          </w:p>
        </w:tc>
        <w:tc>
          <w:tcPr>
            <w:tcW w:w="3826" w:type="dxa"/>
          </w:tcPr>
          <w:p w:rsidR="00E43039" w:rsidRPr="00760FDF" w:rsidRDefault="00E43039" w:rsidP="00FD72A9">
            <w:pPr>
              <w:pStyle w:val="tablebody"/>
              <w:spacing w:after="220"/>
            </w:pPr>
            <w:r w:rsidRPr="00760FDF">
              <w:t>1B.1. I demonstrate an ability to work in natural settings, including homes and early care and education environments.</w:t>
            </w:r>
          </w:p>
        </w:tc>
        <w:tc>
          <w:tcPr>
            <w:tcW w:w="4848" w:type="dxa"/>
          </w:tcPr>
          <w:p w:rsidR="00E43039" w:rsidRPr="00E74222" w:rsidRDefault="00E43039" w:rsidP="00DD578E">
            <w:pPr>
              <w:pStyle w:val="NoSpacing"/>
              <w:numPr>
                <w:ilvl w:val="0"/>
                <w:numId w:val="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9765F1" w:rsidRDefault="00E43039" w:rsidP="00DD578E">
            <w:pPr>
              <w:pStyle w:val="NoSpacing"/>
              <w:numPr>
                <w:ilvl w:val="0"/>
                <w:numId w:val="7"/>
              </w:numPr>
              <w:rPr>
                <w:rFonts w:asciiTheme="majorHAnsi" w:hAnsiTheme="majorHAnsi"/>
                <w:sz w:val="22"/>
                <w:szCs w:val="22"/>
              </w:rPr>
            </w:pPr>
            <w:r w:rsidRPr="009765F1">
              <w:rPr>
                <w:rFonts w:asciiTheme="majorHAnsi" w:hAnsiTheme="majorHAnsi"/>
                <w:color w:val="000000"/>
                <w:sz w:val="22"/>
                <w:szCs w:val="22"/>
                <w:shd w:val="clear" w:color="auto" w:fill="FFFFFF"/>
              </w:rPr>
              <w:t>I understand and do this really well</w:t>
            </w:r>
          </w:p>
        </w:tc>
      </w:tr>
      <w:tr w:rsidR="00E43039" w:rsidRPr="00760FDF" w:rsidTr="002937A3">
        <w:trPr>
          <w:trHeight w:val="1226"/>
        </w:trPr>
        <w:tc>
          <w:tcPr>
            <w:tcW w:w="1294" w:type="dxa"/>
            <w:vMerge/>
          </w:tcPr>
          <w:p w:rsidR="00E43039" w:rsidRPr="00760FDF" w:rsidRDefault="00E43039" w:rsidP="00C13E44">
            <w:pPr>
              <w:pStyle w:val="tablebody"/>
            </w:pPr>
          </w:p>
        </w:tc>
        <w:tc>
          <w:tcPr>
            <w:tcW w:w="3826" w:type="dxa"/>
          </w:tcPr>
          <w:p w:rsidR="00E43039" w:rsidRPr="00760FDF" w:rsidRDefault="00E43039" w:rsidP="008402F3">
            <w:pPr>
              <w:pStyle w:val="tablebody"/>
              <w:spacing w:after="220"/>
            </w:pPr>
            <w:r w:rsidRPr="00760FDF">
              <w:t>1B.2. I consider the influence of setting and organizational functioning on providers, families, ch</w:t>
            </w:r>
            <w:r>
              <w:t xml:space="preserve">ildren, and service provision. </w:t>
            </w:r>
          </w:p>
        </w:tc>
        <w:tc>
          <w:tcPr>
            <w:tcW w:w="4848" w:type="dxa"/>
          </w:tcPr>
          <w:p w:rsidR="00E43039" w:rsidRPr="00E74222" w:rsidRDefault="00E43039" w:rsidP="00DD578E">
            <w:pPr>
              <w:pStyle w:val="NoSpacing"/>
              <w:numPr>
                <w:ilvl w:val="0"/>
                <w:numId w:val="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63704" w:rsidRDefault="00E43039" w:rsidP="00DD578E">
            <w:pPr>
              <w:pStyle w:val="NoSpacing"/>
              <w:numPr>
                <w:ilvl w:val="0"/>
                <w:numId w:val="8"/>
              </w:numPr>
              <w:rPr>
                <w:rFonts w:asciiTheme="majorHAnsi" w:hAnsiTheme="majorHAnsi"/>
                <w:sz w:val="22"/>
                <w:szCs w:val="22"/>
              </w:rPr>
            </w:pPr>
            <w:r w:rsidRPr="00563704">
              <w:rPr>
                <w:rFonts w:asciiTheme="majorHAnsi" w:hAnsiTheme="majorHAnsi"/>
                <w:color w:val="000000"/>
                <w:sz w:val="22"/>
                <w:szCs w:val="22"/>
                <w:shd w:val="clear" w:color="auto" w:fill="FFFFFF"/>
              </w:rPr>
              <w:t>I understand and do this really well</w:t>
            </w:r>
          </w:p>
        </w:tc>
      </w:tr>
      <w:tr w:rsidR="00E43039" w:rsidRPr="00760FDF" w:rsidTr="002937A3">
        <w:trPr>
          <w:trHeight w:val="1466"/>
        </w:trPr>
        <w:tc>
          <w:tcPr>
            <w:tcW w:w="1294" w:type="dxa"/>
            <w:vMerge/>
          </w:tcPr>
          <w:p w:rsidR="00E43039" w:rsidRPr="00760FDF" w:rsidRDefault="00E43039" w:rsidP="00C13E44">
            <w:pPr>
              <w:pStyle w:val="tablebody"/>
            </w:pPr>
          </w:p>
        </w:tc>
        <w:tc>
          <w:tcPr>
            <w:tcW w:w="3826" w:type="dxa"/>
          </w:tcPr>
          <w:p w:rsidR="00E43039" w:rsidRPr="00760FDF" w:rsidRDefault="00E43039" w:rsidP="008402F3">
            <w:pPr>
              <w:pStyle w:val="tablebody"/>
              <w:spacing w:after="220"/>
            </w:pPr>
            <w:r w:rsidRPr="00760FDF">
              <w:t>1B.3. I suggest and/or support interventions that reflect the particular setting in which IECMHC is delivered, which may include programmatic and/or child- a</w:t>
            </w:r>
            <w:r>
              <w:t xml:space="preserve">nd family-specific activities. </w:t>
            </w:r>
          </w:p>
        </w:tc>
        <w:tc>
          <w:tcPr>
            <w:tcW w:w="4848" w:type="dxa"/>
          </w:tcPr>
          <w:p w:rsidR="00E43039" w:rsidRPr="00E74222" w:rsidRDefault="00E43039" w:rsidP="00DD578E">
            <w:pPr>
              <w:pStyle w:val="NoSpacing"/>
              <w:numPr>
                <w:ilvl w:val="0"/>
                <w:numId w:val="1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1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1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63704" w:rsidRDefault="00E43039" w:rsidP="00DD578E">
            <w:pPr>
              <w:pStyle w:val="NoSpacing"/>
              <w:numPr>
                <w:ilvl w:val="0"/>
                <w:numId w:val="10"/>
              </w:numPr>
              <w:rPr>
                <w:rFonts w:asciiTheme="majorHAnsi" w:hAnsiTheme="majorHAnsi"/>
                <w:sz w:val="22"/>
                <w:szCs w:val="22"/>
              </w:rPr>
            </w:pPr>
            <w:r w:rsidRPr="00563704">
              <w:rPr>
                <w:rFonts w:asciiTheme="majorHAnsi" w:hAnsiTheme="majorHAnsi"/>
                <w:color w:val="000000"/>
                <w:sz w:val="22"/>
                <w:szCs w:val="22"/>
                <w:shd w:val="clear" w:color="auto" w:fill="FFFFFF"/>
              </w:rPr>
              <w:t>I understand and do this really well</w:t>
            </w:r>
          </w:p>
        </w:tc>
      </w:tr>
      <w:tr w:rsidR="00E43039" w:rsidRPr="00760FDF" w:rsidTr="002937A3">
        <w:trPr>
          <w:trHeight w:val="1226"/>
        </w:trPr>
        <w:tc>
          <w:tcPr>
            <w:tcW w:w="1294" w:type="dxa"/>
            <w:vMerge/>
          </w:tcPr>
          <w:p w:rsidR="00E43039" w:rsidRPr="00760FDF" w:rsidRDefault="00E43039" w:rsidP="00C13E44">
            <w:pPr>
              <w:pStyle w:val="tablebody"/>
            </w:pPr>
          </w:p>
        </w:tc>
        <w:tc>
          <w:tcPr>
            <w:tcW w:w="3826" w:type="dxa"/>
          </w:tcPr>
          <w:p w:rsidR="00E43039" w:rsidRPr="00760FDF" w:rsidRDefault="00E43039" w:rsidP="00E8373D">
            <w:pPr>
              <w:pStyle w:val="tablebody"/>
              <w:spacing w:after="220"/>
            </w:pPr>
            <w:r w:rsidRPr="00760FDF">
              <w:t>1B.4. I offer consultation that reflects and respects the philosophy and model of the program in which IECMHC takes place and the community and cultural context in which that program resides and/or functions.</w:t>
            </w:r>
          </w:p>
        </w:tc>
        <w:tc>
          <w:tcPr>
            <w:tcW w:w="4848" w:type="dxa"/>
          </w:tcPr>
          <w:p w:rsidR="00E43039" w:rsidRPr="00E74222" w:rsidRDefault="00E43039" w:rsidP="00DD578E">
            <w:pPr>
              <w:pStyle w:val="NoSpacing"/>
              <w:numPr>
                <w:ilvl w:val="0"/>
                <w:numId w:val="1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1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1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63704" w:rsidRDefault="00E43039" w:rsidP="00DD578E">
            <w:pPr>
              <w:pStyle w:val="NoSpacing"/>
              <w:numPr>
                <w:ilvl w:val="0"/>
                <w:numId w:val="11"/>
              </w:numPr>
              <w:rPr>
                <w:rFonts w:asciiTheme="majorHAnsi" w:hAnsiTheme="majorHAnsi"/>
                <w:sz w:val="22"/>
                <w:szCs w:val="22"/>
              </w:rPr>
            </w:pPr>
            <w:r w:rsidRPr="00563704">
              <w:rPr>
                <w:rFonts w:asciiTheme="majorHAnsi" w:hAnsiTheme="majorHAnsi"/>
                <w:color w:val="000000"/>
                <w:sz w:val="22"/>
                <w:szCs w:val="22"/>
                <w:shd w:val="clear" w:color="auto" w:fill="FFFFFF"/>
              </w:rPr>
              <w:t>I understand and do this really well</w:t>
            </w:r>
          </w:p>
        </w:tc>
      </w:tr>
      <w:tr w:rsidR="00E43039" w:rsidRPr="00760FDF" w:rsidTr="002937A3">
        <w:trPr>
          <w:trHeight w:val="2249"/>
        </w:trPr>
        <w:tc>
          <w:tcPr>
            <w:tcW w:w="1294" w:type="dxa"/>
            <w:vMerge w:val="restart"/>
          </w:tcPr>
          <w:p w:rsidR="00E43039" w:rsidRPr="00760FDF" w:rsidRDefault="00E43039" w:rsidP="00C13E44">
            <w:pPr>
              <w:pStyle w:val="tablebody"/>
            </w:pPr>
            <w:r w:rsidRPr="00760FDF">
              <w:t>1C. Understand and Engage in the Consultative Process</w:t>
            </w:r>
          </w:p>
        </w:tc>
        <w:tc>
          <w:tcPr>
            <w:tcW w:w="3826" w:type="dxa"/>
          </w:tcPr>
          <w:p w:rsidR="00E43039" w:rsidRPr="00760FDF" w:rsidRDefault="00E43039" w:rsidP="00121AC2">
            <w:pPr>
              <w:pStyle w:val="tablebody"/>
              <w:spacing w:after="220"/>
            </w:pPr>
            <w:r w:rsidRPr="00760FDF">
              <w:t>1C.1. I demonstrate an organized approach to the stages of the consultative process (e.g., entering the new environment, establishing mutual expectations for the work, gathering information from and the perspectives of all involved, facilitating the establishment of goals, supporting and assessing progress, righting the course of consultation when nec</w:t>
            </w:r>
            <w:r>
              <w:t>essary, transitioning, ending).</w:t>
            </w:r>
          </w:p>
        </w:tc>
        <w:tc>
          <w:tcPr>
            <w:tcW w:w="4848" w:type="dxa"/>
          </w:tcPr>
          <w:p w:rsidR="00E43039" w:rsidRPr="00E74222" w:rsidRDefault="00E43039" w:rsidP="00DD578E">
            <w:pPr>
              <w:pStyle w:val="NoSpacing"/>
              <w:numPr>
                <w:ilvl w:val="0"/>
                <w:numId w:val="1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1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1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0562C" w:rsidRDefault="00E43039" w:rsidP="00DD578E">
            <w:pPr>
              <w:pStyle w:val="NoSpacing"/>
              <w:numPr>
                <w:ilvl w:val="0"/>
                <w:numId w:val="12"/>
              </w:numPr>
              <w:rPr>
                <w:rFonts w:asciiTheme="majorHAnsi" w:hAnsiTheme="majorHAnsi"/>
                <w:sz w:val="22"/>
                <w:szCs w:val="22"/>
              </w:rPr>
            </w:pPr>
            <w:r w:rsidRPr="0050562C">
              <w:rPr>
                <w:rFonts w:asciiTheme="majorHAnsi" w:hAnsiTheme="majorHAnsi"/>
                <w:color w:val="000000"/>
                <w:sz w:val="22"/>
                <w:szCs w:val="22"/>
                <w:shd w:val="clear" w:color="auto" w:fill="FFFFFF"/>
              </w:rPr>
              <w:t>I understand and do this really well</w:t>
            </w:r>
          </w:p>
        </w:tc>
      </w:tr>
      <w:tr w:rsidR="00E43039" w:rsidRPr="00760FDF" w:rsidTr="002937A3">
        <w:trPr>
          <w:trHeight w:val="1601"/>
        </w:trPr>
        <w:tc>
          <w:tcPr>
            <w:tcW w:w="1294" w:type="dxa"/>
            <w:vMerge/>
          </w:tcPr>
          <w:p w:rsidR="00E43039" w:rsidRPr="00760FDF" w:rsidRDefault="00E43039" w:rsidP="00C13E44">
            <w:pPr>
              <w:pStyle w:val="tablebody"/>
            </w:pPr>
          </w:p>
        </w:tc>
        <w:tc>
          <w:tcPr>
            <w:tcW w:w="3826" w:type="dxa"/>
          </w:tcPr>
          <w:p w:rsidR="00E43039" w:rsidRPr="00760FDF" w:rsidRDefault="00E43039" w:rsidP="008402F3">
            <w:pPr>
              <w:pStyle w:val="tablebody"/>
              <w:spacing w:after="220"/>
            </w:pPr>
            <w:r w:rsidRPr="00760FDF">
              <w:t>1C.2. I demonstrate an ability to support the emotional well-being and relational health of infants and young children, and the adults who care for them, and promotes a shared and accurate understanding of chil</w:t>
            </w:r>
            <w:r>
              <w:t xml:space="preserve">d, family, and provider needs. </w:t>
            </w:r>
          </w:p>
        </w:tc>
        <w:tc>
          <w:tcPr>
            <w:tcW w:w="4848" w:type="dxa"/>
          </w:tcPr>
          <w:p w:rsidR="00E43039" w:rsidRPr="00E74222" w:rsidRDefault="00E43039" w:rsidP="00DD578E">
            <w:pPr>
              <w:pStyle w:val="NoSpacing"/>
              <w:numPr>
                <w:ilvl w:val="0"/>
                <w:numId w:val="1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1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1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0562C" w:rsidRDefault="00E43039" w:rsidP="00DD578E">
            <w:pPr>
              <w:pStyle w:val="NoSpacing"/>
              <w:numPr>
                <w:ilvl w:val="0"/>
                <w:numId w:val="13"/>
              </w:numPr>
              <w:rPr>
                <w:rFonts w:asciiTheme="majorHAnsi" w:hAnsiTheme="majorHAnsi"/>
                <w:sz w:val="22"/>
                <w:szCs w:val="22"/>
              </w:rPr>
            </w:pPr>
            <w:r w:rsidRPr="0050562C">
              <w:rPr>
                <w:rFonts w:asciiTheme="majorHAnsi" w:hAnsiTheme="majorHAnsi"/>
                <w:color w:val="000000"/>
                <w:sz w:val="22"/>
                <w:szCs w:val="22"/>
                <w:shd w:val="clear" w:color="auto" w:fill="FFFFFF"/>
              </w:rPr>
              <w:t>I understand and do this really well</w:t>
            </w:r>
          </w:p>
        </w:tc>
      </w:tr>
      <w:tr w:rsidR="00E43039" w:rsidRPr="00760FDF" w:rsidTr="002937A3">
        <w:trPr>
          <w:trHeight w:val="1088"/>
        </w:trPr>
        <w:tc>
          <w:tcPr>
            <w:tcW w:w="1294" w:type="dxa"/>
            <w:vMerge/>
          </w:tcPr>
          <w:p w:rsidR="00E43039" w:rsidRPr="00760FDF" w:rsidRDefault="00E43039" w:rsidP="00C13E44">
            <w:pPr>
              <w:pStyle w:val="tablebody"/>
            </w:pPr>
          </w:p>
        </w:tc>
        <w:tc>
          <w:tcPr>
            <w:tcW w:w="3826" w:type="dxa"/>
          </w:tcPr>
          <w:p w:rsidR="00E43039" w:rsidRPr="00760FDF" w:rsidRDefault="00E43039" w:rsidP="008402F3">
            <w:pPr>
              <w:pStyle w:val="tablebody"/>
              <w:spacing w:after="220"/>
            </w:pPr>
            <w:r w:rsidRPr="00760FDF">
              <w:t>1C.3. I maintain accurate and timely records, provides professional documentation, and engage in substantive data collection in accordance with a progr</w:t>
            </w:r>
            <w:r>
              <w:t>am’s or setting’s requirements.</w:t>
            </w:r>
          </w:p>
        </w:tc>
        <w:tc>
          <w:tcPr>
            <w:tcW w:w="4848" w:type="dxa"/>
          </w:tcPr>
          <w:p w:rsidR="00E43039" w:rsidRPr="00E74222" w:rsidRDefault="00E43039" w:rsidP="00DD578E">
            <w:pPr>
              <w:pStyle w:val="NoSpacing"/>
              <w:numPr>
                <w:ilvl w:val="0"/>
                <w:numId w:val="1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1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1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0562C" w:rsidRDefault="00E43039" w:rsidP="00DD578E">
            <w:pPr>
              <w:pStyle w:val="NoSpacing"/>
              <w:numPr>
                <w:ilvl w:val="0"/>
                <w:numId w:val="14"/>
              </w:numPr>
              <w:rPr>
                <w:rFonts w:asciiTheme="majorHAnsi" w:hAnsiTheme="majorHAnsi"/>
                <w:sz w:val="22"/>
                <w:szCs w:val="22"/>
              </w:rPr>
            </w:pPr>
            <w:r w:rsidRPr="0050562C">
              <w:rPr>
                <w:rFonts w:asciiTheme="majorHAnsi" w:hAnsiTheme="majorHAnsi"/>
                <w:color w:val="000000"/>
                <w:sz w:val="22"/>
                <w:szCs w:val="22"/>
                <w:shd w:val="clear" w:color="auto" w:fill="FFFFFF"/>
              </w:rPr>
              <w:t>I understand and do this really well</w:t>
            </w:r>
          </w:p>
        </w:tc>
      </w:tr>
      <w:tr w:rsidR="00E43039" w:rsidRPr="00760FDF" w:rsidTr="002937A3">
        <w:trPr>
          <w:trHeight w:val="1457"/>
        </w:trPr>
        <w:tc>
          <w:tcPr>
            <w:tcW w:w="1294" w:type="dxa"/>
            <w:vMerge/>
          </w:tcPr>
          <w:p w:rsidR="00E43039" w:rsidRPr="00760FDF" w:rsidRDefault="00E43039" w:rsidP="00C13E44">
            <w:pPr>
              <w:pStyle w:val="tablebody"/>
            </w:pPr>
          </w:p>
        </w:tc>
        <w:tc>
          <w:tcPr>
            <w:tcW w:w="3826" w:type="dxa"/>
          </w:tcPr>
          <w:p w:rsidR="00E43039" w:rsidRPr="00760FDF" w:rsidRDefault="00E43039" w:rsidP="00E8373D">
            <w:pPr>
              <w:pStyle w:val="tablebody"/>
              <w:spacing w:after="220"/>
            </w:pPr>
            <w:r w:rsidRPr="00760FDF">
              <w:t>1C.4. I recognize when additional mental health and/or other services are warranted, and am able to make appropriate and effective referrals across multiple systems.</w:t>
            </w:r>
          </w:p>
        </w:tc>
        <w:tc>
          <w:tcPr>
            <w:tcW w:w="4848" w:type="dxa"/>
          </w:tcPr>
          <w:p w:rsidR="00E43039" w:rsidRPr="00E74222" w:rsidRDefault="00E43039" w:rsidP="00DD578E">
            <w:pPr>
              <w:pStyle w:val="NoSpacing"/>
              <w:numPr>
                <w:ilvl w:val="0"/>
                <w:numId w:val="1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1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1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0562C" w:rsidRDefault="00E43039" w:rsidP="00DD578E">
            <w:pPr>
              <w:pStyle w:val="NoSpacing"/>
              <w:numPr>
                <w:ilvl w:val="0"/>
                <w:numId w:val="15"/>
              </w:numPr>
              <w:rPr>
                <w:rFonts w:asciiTheme="majorHAnsi" w:hAnsiTheme="majorHAnsi"/>
                <w:sz w:val="22"/>
                <w:szCs w:val="22"/>
              </w:rPr>
            </w:pPr>
            <w:r w:rsidRPr="0050562C">
              <w:rPr>
                <w:rFonts w:asciiTheme="majorHAnsi" w:hAnsiTheme="majorHAnsi"/>
                <w:color w:val="000000"/>
                <w:sz w:val="22"/>
                <w:szCs w:val="22"/>
                <w:shd w:val="clear" w:color="auto" w:fill="FFFFFF"/>
              </w:rPr>
              <w:t>I understand and do this really well</w:t>
            </w:r>
          </w:p>
        </w:tc>
      </w:tr>
      <w:tr w:rsidR="00E43039" w:rsidRPr="00760FDF" w:rsidTr="002937A3">
        <w:trPr>
          <w:trHeight w:val="1385"/>
        </w:trPr>
        <w:tc>
          <w:tcPr>
            <w:tcW w:w="1294" w:type="dxa"/>
            <w:vMerge w:val="restart"/>
          </w:tcPr>
          <w:p w:rsidR="00E43039" w:rsidRPr="00760FDF" w:rsidRDefault="00E43039" w:rsidP="00C13E44">
            <w:pPr>
              <w:pStyle w:val="tablebody"/>
            </w:pPr>
            <w:r w:rsidRPr="00760FDF">
              <w:lastRenderedPageBreak/>
              <w:t>1D. Embrace the Consultative Stance and Reflective Practice</w:t>
            </w:r>
          </w:p>
        </w:tc>
        <w:tc>
          <w:tcPr>
            <w:tcW w:w="3826" w:type="dxa"/>
          </w:tcPr>
          <w:p w:rsidR="00E43039" w:rsidRPr="00760FDF" w:rsidRDefault="00E43039" w:rsidP="008402F3">
            <w:pPr>
              <w:pStyle w:val="tablebody"/>
              <w:spacing w:after="220"/>
            </w:pPr>
            <w:r w:rsidRPr="00760FDF">
              <w:t>1D.1. I articulate the elements of the “consultative stance,”</w:t>
            </w:r>
            <w:r w:rsidRPr="00760FDF">
              <w:rPr>
                <w:rStyle w:val="FootnoteReference"/>
                <w:vertAlign w:val="baseline"/>
              </w:rPr>
              <w:footnoteReference w:id="4"/>
            </w:r>
            <w:r w:rsidRPr="00760FDF">
              <w:t xml:space="preserve"> and demonstrate the demeanor and skills embodied by this stance.</w:t>
            </w:r>
          </w:p>
          <w:p w:rsidR="00E43039" w:rsidRPr="00760FDF" w:rsidRDefault="00E43039" w:rsidP="008402F3">
            <w:pPr>
              <w:pStyle w:val="tablebody"/>
              <w:spacing w:after="220"/>
            </w:pPr>
          </w:p>
        </w:tc>
        <w:tc>
          <w:tcPr>
            <w:tcW w:w="4848" w:type="dxa"/>
          </w:tcPr>
          <w:p w:rsidR="00E43039" w:rsidRPr="00E74222" w:rsidRDefault="00E43039" w:rsidP="00DD578E">
            <w:pPr>
              <w:pStyle w:val="NoSpacing"/>
              <w:numPr>
                <w:ilvl w:val="0"/>
                <w:numId w:val="1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1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1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0562C" w:rsidRDefault="00E43039" w:rsidP="00DD578E">
            <w:pPr>
              <w:pStyle w:val="NoSpacing"/>
              <w:numPr>
                <w:ilvl w:val="0"/>
                <w:numId w:val="16"/>
              </w:numPr>
              <w:rPr>
                <w:rFonts w:asciiTheme="majorHAnsi" w:hAnsiTheme="majorHAnsi"/>
                <w:sz w:val="22"/>
                <w:szCs w:val="22"/>
              </w:rPr>
            </w:pPr>
            <w:r w:rsidRPr="0050562C">
              <w:rPr>
                <w:rFonts w:asciiTheme="majorHAnsi" w:hAnsiTheme="majorHAnsi"/>
                <w:color w:val="000000"/>
                <w:sz w:val="22"/>
                <w:szCs w:val="22"/>
                <w:shd w:val="clear" w:color="auto" w:fill="FFFFFF"/>
              </w:rPr>
              <w:t>I understand and do this really well</w:t>
            </w:r>
          </w:p>
        </w:tc>
      </w:tr>
      <w:tr w:rsidR="00E43039" w:rsidRPr="00760FDF" w:rsidTr="002937A3">
        <w:trPr>
          <w:trHeight w:val="1385"/>
        </w:trPr>
        <w:tc>
          <w:tcPr>
            <w:tcW w:w="1294" w:type="dxa"/>
            <w:vMerge/>
          </w:tcPr>
          <w:p w:rsidR="00E43039" w:rsidRPr="00760FDF" w:rsidRDefault="00E43039" w:rsidP="00C13E44">
            <w:pPr>
              <w:pStyle w:val="tablebody"/>
            </w:pPr>
          </w:p>
        </w:tc>
        <w:tc>
          <w:tcPr>
            <w:tcW w:w="3826" w:type="dxa"/>
          </w:tcPr>
          <w:p w:rsidR="00E43039" w:rsidRPr="00760FDF" w:rsidRDefault="00E43039" w:rsidP="008402F3">
            <w:pPr>
              <w:pStyle w:val="tablebody"/>
              <w:spacing w:after="220"/>
            </w:pPr>
            <w:r w:rsidRPr="00760FDF">
              <w:t>1D.2. I demonstrate the ability to engage in a flexible and varied “use of self” based on the unique needs of a setting, its context, and the relationships involved (i.e., in a range of situations, is able to serve as an observer, listener, facilitator, pr</w:t>
            </w:r>
            <w:r>
              <w:t>oblem-solver, and/or educator).</w:t>
            </w:r>
          </w:p>
        </w:tc>
        <w:tc>
          <w:tcPr>
            <w:tcW w:w="4848" w:type="dxa"/>
          </w:tcPr>
          <w:p w:rsidR="00E43039" w:rsidRPr="00E74222" w:rsidRDefault="00E43039" w:rsidP="00DD578E">
            <w:pPr>
              <w:pStyle w:val="NoSpacing"/>
              <w:numPr>
                <w:ilvl w:val="0"/>
                <w:numId w:val="1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1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1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0562C" w:rsidRDefault="00E43039" w:rsidP="00DD578E">
            <w:pPr>
              <w:pStyle w:val="NoSpacing"/>
              <w:numPr>
                <w:ilvl w:val="0"/>
                <w:numId w:val="17"/>
              </w:numPr>
              <w:rPr>
                <w:rFonts w:asciiTheme="majorHAnsi" w:hAnsiTheme="majorHAnsi"/>
                <w:sz w:val="22"/>
                <w:szCs w:val="22"/>
              </w:rPr>
            </w:pPr>
            <w:r w:rsidRPr="0050562C">
              <w:rPr>
                <w:rFonts w:asciiTheme="majorHAnsi" w:hAnsiTheme="majorHAnsi"/>
                <w:color w:val="000000"/>
                <w:sz w:val="22"/>
                <w:szCs w:val="22"/>
                <w:shd w:val="clear" w:color="auto" w:fill="FFFFFF"/>
              </w:rPr>
              <w:t>I understand and do this really well</w:t>
            </w:r>
          </w:p>
        </w:tc>
      </w:tr>
      <w:tr w:rsidR="00E43039" w:rsidRPr="00760FDF" w:rsidTr="002937A3">
        <w:trPr>
          <w:trHeight w:val="1385"/>
        </w:trPr>
        <w:tc>
          <w:tcPr>
            <w:tcW w:w="1294" w:type="dxa"/>
            <w:vMerge/>
          </w:tcPr>
          <w:p w:rsidR="00E43039" w:rsidRPr="00760FDF" w:rsidRDefault="00E43039" w:rsidP="00C13E44">
            <w:pPr>
              <w:pStyle w:val="tablebody"/>
            </w:pPr>
          </w:p>
        </w:tc>
        <w:tc>
          <w:tcPr>
            <w:tcW w:w="3826" w:type="dxa"/>
          </w:tcPr>
          <w:p w:rsidR="00E43039" w:rsidRPr="00760FDF" w:rsidRDefault="00E43039" w:rsidP="00E8373D">
            <w:pPr>
              <w:pStyle w:val="tablebody"/>
              <w:spacing w:after="220"/>
            </w:pPr>
            <w:r w:rsidRPr="00760FDF">
              <w:t>1D.3. I recognize</w:t>
            </w:r>
            <w:r>
              <w:t xml:space="preserve"> and maintain</w:t>
            </w:r>
            <w:r w:rsidRPr="00760FDF">
              <w:t xml:space="preserve"> appropriate professional boundaries and role as defined by discipline (e.g., psychology, social work, counseling) and scope of practice.</w:t>
            </w:r>
          </w:p>
        </w:tc>
        <w:tc>
          <w:tcPr>
            <w:tcW w:w="4848" w:type="dxa"/>
          </w:tcPr>
          <w:p w:rsidR="00E43039" w:rsidRPr="00E74222" w:rsidRDefault="00E43039" w:rsidP="00DD578E">
            <w:pPr>
              <w:pStyle w:val="NoSpacing"/>
              <w:numPr>
                <w:ilvl w:val="0"/>
                <w:numId w:val="1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1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1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0562C" w:rsidRDefault="00E43039" w:rsidP="00DD578E">
            <w:pPr>
              <w:pStyle w:val="NoSpacing"/>
              <w:numPr>
                <w:ilvl w:val="0"/>
                <w:numId w:val="18"/>
              </w:numPr>
              <w:rPr>
                <w:rFonts w:asciiTheme="majorHAnsi" w:hAnsiTheme="majorHAnsi"/>
                <w:sz w:val="22"/>
                <w:szCs w:val="22"/>
              </w:rPr>
            </w:pPr>
            <w:r w:rsidRPr="0050562C">
              <w:rPr>
                <w:rFonts w:asciiTheme="majorHAnsi" w:hAnsiTheme="majorHAnsi"/>
                <w:color w:val="000000"/>
                <w:sz w:val="22"/>
                <w:szCs w:val="22"/>
                <w:shd w:val="clear" w:color="auto" w:fill="FFFFFF"/>
              </w:rPr>
              <w:t>I understand and do this really well</w:t>
            </w:r>
          </w:p>
        </w:tc>
      </w:tr>
      <w:tr w:rsidR="00E43039" w:rsidRPr="00760FDF" w:rsidTr="002937A3">
        <w:trPr>
          <w:trHeight w:val="1710"/>
        </w:trPr>
        <w:tc>
          <w:tcPr>
            <w:tcW w:w="1294" w:type="dxa"/>
            <w:vMerge w:val="restart"/>
          </w:tcPr>
          <w:p w:rsidR="00E43039" w:rsidRPr="00760FDF" w:rsidRDefault="00E43039" w:rsidP="00C13E44">
            <w:pPr>
              <w:pStyle w:val="tablebody"/>
            </w:pPr>
            <w:r w:rsidRPr="00760FDF">
              <w:t>1E. Deepen my Knowledge and Skills Through Active Participation in Supervision or Consultation</w:t>
            </w:r>
          </w:p>
        </w:tc>
        <w:tc>
          <w:tcPr>
            <w:tcW w:w="3826" w:type="dxa"/>
          </w:tcPr>
          <w:p w:rsidR="00E43039" w:rsidRPr="00760FDF" w:rsidRDefault="00E43039" w:rsidP="00C13E44">
            <w:pPr>
              <w:pStyle w:val="tablebody"/>
              <w:spacing w:after="220"/>
            </w:pPr>
            <w:r w:rsidRPr="00760FDF">
              <w:t xml:space="preserve">1E.1. I actively participate in clinical consultation and/or reflective supervision that is characterized by a focus on interpersonal and systems issues and on child and family dynamics. I willingly engage in supervision that includes analysis of the dynamic interactions between participants (e.g., family members, teachers, administrators, service providers, consultants, institutions). I engage in explorations of the possible challenges to </w:t>
            </w:r>
            <w:r w:rsidRPr="00760FDF">
              <w:lastRenderedPageBreak/>
              <w:t xml:space="preserve">developmentally </w:t>
            </w:r>
            <w:r>
              <w:t>supportive activities.</w:t>
            </w:r>
          </w:p>
        </w:tc>
        <w:tc>
          <w:tcPr>
            <w:tcW w:w="4848" w:type="dxa"/>
          </w:tcPr>
          <w:p w:rsidR="00E43039" w:rsidRPr="00E74222" w:rsidRDefault="00E43039" w:rsidP="00DD578E">
            <w:pPr>
              <w:pStyle w:val="NoSpacing"/>
              <w:numPr>
                <w:ilvl w:val="0"/>
                <w:numId w:val="19"/>
              </w:numPr>
              <w:rPr>
                <w:rFonts w:asciiTheme="majorHAnsi" w:hAnsiTheme="majorHAnsi"/>
                <w:sz w:val="22"/>
                <w:szCs w:val="22"/>
              </w:rPr>
            </w:pPr>
            <w:r w:rsidRPr="00E74222">
              <w:rPr>
                <w:rFonts w:asciiTheme="majorHAnsi" w:hAnsiTheme="majorHAnsi"/>
                <w:color w:val="000000"/>
                <w:sz w:val="22"/>
                <w:szCs w:val="22"/>
                <w:shd w:val="clear" w:color="auto" w:fill="FFFFFF"/>
              </w:rPr>
              <w:lastRenderedPageBreak/>
              <w:t xml:space="preserve">I have no idea </w:t>
            </w:r>
          </w:p>
          <w:p w:rsidR="00E43039" w:rsidRPr="00E74222" w:rsidRDefault="00E43039" w:rsidP="00DD578E">
            <w:pPr>
              <w:pStyle w:val="NoSpacing"/>
              <w:numPr>
                <w:ilvl w:val="0"/>
                <w:numId w:val="1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1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0562C" w:rsidRDefault="00E43039" w:rsidP="00DD578E">
            <w:pPr>
              <w:pStyle w:val="NoSpacing"/>
              <w:numPr>
                <w:ilvl w:val="0"/>
                <w:numId w:val="19"/>
              </w:numPr>
              <w:rPr>
                <w:rFonts w:asciiTheme="majorHAnsi" w:hAnsiTheme="majorHAnsi"/>
                <w:sz w:val="22"/>
                <w:szCs w:val="22"/>
              </w:rPr>
            </w:pPr>
            <w:r w:rsidRPr="0050562C">
              <w:rPr>
                <w:rFonts w:asciiTheme="majorHAnsi" w:hAnsiTheme="majorHAnsi"/>
                <w:color w:val="000000"/>
                <w:sz w:val="22"/>
                <w:szCs w:val="22"/>
                <w:shd w:val="clear" w:color="auto" w:fill="FFFFFF"/>
              </w:rPr>
              <w:t>I understand and do this really well</w:t>
            </w:r>
          </w:p>
        </w:tc>
      </w:tr>
      <w:tr w:rsidR="00E43039" w:rsidRPr="00760FDF" w:rsidTr="002937A3">
        <w:trPr>
          <w:trHeight w:val="1710"/>
        </w:trPr>
        <w:tc>
          <w:tcPr>
            <w:tcW w:w="1294" w:type="dxa"/>
            <w:vMerge/>
          </w:tcPr>
          <w:p w:rsidR="00E43039" w:rsidRPr="00760FDF" w:rsidRDefault="00E43039" w:rsidP="00C13E44">
            <w:pPr>
              <w:pStyle w:val="tablebody"/>
            </w:pPr>
          </w:p>
        </w:tc>
        <w:tc>
          <w:tcPr>
            <w:tcW w:w="3826" w:type="dxa"/>
          </w:tcPr>
          <w:p w:rsidR="00E43039" w:rsidRPr="00760FDF" w:rsidRDefault="00E43039" w:rsidP="00E8373D">
            <w:pPr>
              <w:pStyle w:val="tablebody"/>
              <w:spacing w:after="220"/>
            </w:pPr>
            <w:r w:rsidRPr="00760FDF">
              <w:t>1E.2. I participate in regular administrative supervision that includes discussion of job-related responsibilities, work quality, documentation, data collection, etc.</w:t>
            </w:r>
          </w:p>
        </w:tc>
        <w:tc>
          <w:tcPr>
            <w:tcW w:w="4848" w:type="dxa"/>
          </w:tcPr>
          <w:p w:rsidR="00E43039" w:rsidRPr="00E74222" w:rsidRDefault="00E43039" w:rsidP="00DD578E">
            <w:pPr>
              <w:pStyle w:val="NoSpacing"/>
              <w:numPr>
                <w:ilvl w:val="0"/>
                <w:numId w:val="2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2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2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0562C" w:rsidRDefault="00E43039" w:rsidP="00DD578E">
            <w:pPr>
              <w:pStyle w:val="NoSpacing"/>
              <w:numPr>
                <w:ilvl w:val="0"/>
                <w:numId w:val="20"/>
              </w:numPr>
              <w:rPr>
                <w:rFonts w:asciiTheme="majorHAnsi" w:hAnsiTheme="majorHAnsi"/>
                <w:sz w:val="22"/>
                <w:szCs w:val="22"/>
              </w:rPr>
            </w:pPr>
            <w:r w:rsidRPr="0050562C">
              <w:rPr>
                <w:rFonts w:asciiTheme="majorHAnsi" w:hAnsiTheme="majorHAnsi"/>
                <w:color w:val="000000"/>
                <w:sz w:val="22"/>
                <w:szCs w:val="22"/>
                <w:shd w:val="clear" w:color="auto" w:fill="FFFFFF"/>
              </w:rPr>
              <w:t>I understand and do this really well</w:t>
            </w:r>
          </w:p>
        </w:tc>
      </w:tr>
      <w:tr w:rsidR="00E43039" w:rsidRPr="00760FDF" w:rsidTr="002937A3">
        <w:trPr>
          <w:trHeight w:val="1101"/>
        </w:trPr>
        <w:tc>
          <w:tcPr>
            <w:tcW w:w="1294" w:type="dxa"/>
            <w:vMerge w:val="restart"/>
          </w:tcPr>
          <w:p w:rsidR="00E43039" w:rsidRPr="00760FDF" w:rsidRDefault="00E43039" w:rsidP="00C13E44">
            <w:pPr>
              <w:pStyle w:val="tablebody"/>
            </w:pPr>
            <w:r w:rsidRPr="00760FDF">
              <w:t>1F. Adhere to Ethics and Standards of Professional Conduct</w:t>
            </w:r>
          </w:p>
        </w:tc>
        <w:tc>
          <w:tcPr>
            <w:tcW w:w="3826" w:type="dxa"/>
          </w:tcPr>
          <w:p w:rsidR="00E43039" w:rsidRPr="00760FDF" w:rsidRDefault="00E43039" w:rsidP="00C13E44">
            <w:pPr>
              <w:pStyle w:val="tablebody"/>
              <w:spacing w:after="220"/>
            </w:pPr>
            <w:r w:rsidRPr="00760FDF">
              <w:t>1F.1. I adhere to the ethics and standards of professional conduct (e.g., the National Association of Social Workers’ Code of Ethics), and, if licensed, adhere to the requirement</w:t>
            </w:r>
            <w:r>
              <w:t>s for maintenance of licensure.</w:t>
            </w:r>
          </w:p>
        </w:tc>
        <w:tc>
          <w:tcPr>
            <w:tcW w:w="4848" w:type="dxa"/>
          </w:tcPr>
          <w:p w:rsidR="00E43039" w:rsidRPr="00E74222" w:rsidRDefault="00E43039" w:rsidP="00DD578E">
            <w:pPr>
              <w:pStyle w:val="NoSpacing"/>
              <w:numPr>
                <w:ilvl w:val="0"/>
                <w:numId w:val="2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2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2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0562C" w:rsidRDefault="00E43039" w:rsidP="00DD578E">
            <w:pPr>
              <w:pStyle w:val="NoSpacing"/>
              <w:numPr>
                <w:ilvl w:val="0"/>
                <w:numId w:val="21"/>
              </w:numPr>
              <w:rPr>
                <w:rFonts w:asciiTheme="majorHAnsi" w:hAnsiTheme="majorHAnsi"/>
                <w:sz w:val="22"/>
                <w:szCs w:val="22"/>
              </w:rPr>
            </w:pPr>
            <w:r w:rsidRPr="0050562C">
              <w:rPr>
                <w:rFonts w:asciiTheme="majorHAnsi" w:hAnsiTheme="majorHAnsi"/>
                <w:color w:val="000000"/>
                <w:sz w:val="22"/>
                <w:szCs w:val="22"/>
                <w:shd w:val="clear" w:color="auto" w:fill="FFFFFF"/>
              </w:rPr>
              <w:t>I understand and do this really well</w:t>
            </w:r>
          </w:p>
        </w:tc>
      </w:tr>
      <w:tr w:rsidR="00E43039" w:rsidRPr="00760FDF" w:rsidTr="002937A3">
        <w:trPr>
          <w:trHeight w:val="1098"/>
        </w:trPr>
        <w:tc>
          <w:tcPr>
            <w:tcW w:w="1294" w:type="dxa"/>
            <w:vMerge/>
          </w:tcPr>
          <w:p w:rsidR="00E43039" w:rsidRPr="00760FDF" w:rsidRDefault="00E43039" w:rsidP="00C13E44">
            <w:pPr>
              <w:pStyle w:val="tablebody"/>
            </w:pPr>
          </w:p>
        </w:tc>
        <w:tc>
          <w:tcPr>
            <w:tcW w:w="3826" w:type="dxa"/>
          </w:tcPr>
          <w:p w:rsidR="00E43039" w:rsidRPr="00760FDF" w:rsidRDefault="00E43039" w:rsidP="009C1E31">
            <w:pPr>
              <w:pStyle w:val="tablebody"/>
              <w:spacing w:after="220"/>
            </w:pPr>
            <w:r w:rsidRPr="00760FDF">
              <w:t>1F.2. I discuss confidentiality and the limits of confidentiality with ECE/HV staff and families at the start of services, and, as circumstances indicate, revisit these topics during the course of consultative work.</w:t>
            </w:r>
          </w:p>
          <w:p w:rsidR="00E43039" w:rsidRPr="00760FDF" w:rsidRDefault="00E43039" w:rsidP="00C13E44">
            <w:pPr>
              <w:pStyle w:val="tablebody"/>
              <w:spacing w:after="220"/>
            </w:pPr>
          </w:p>
        </w:tc>
        <w:tc>
          <w:tcPr>
            <w:tcW w:w="4848" w:type="dxa"/>
          </w:tcPr>
          <w:p w:rsidR="00E43039" w:rsidRPr="00E74222" w:rsidRDefault="00E43039" w:rsidP="00DD578E">
            <w:pPr>
              <w:pStyle w:val="NoSpacing"/>
              <w:numPr>
                <w:ilvl w:val="0"/>
                <w:numId w:val="2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2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2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0562C" w:rsidRDefault="00E43039" w:rsidP="00DD578E">
            <w:pPr>
              <w:pStyle w:val="NoSpacing"/>
              <w:numPr>
                <w:ilvl w:val="0"/>
                <w:numId w:val="22"/>
              </w:numPr>
              <w:rPr>
                <w:rFonts w:asciiTheme="majorHAnsi" w:hAnsiTheme="majorHAnsi"/>
                <w:sz w:val="22"/>
                <w:szCs w:val="22"/>
              </w:rPr>
            </w:pPr>
            <w:r w:rsidRPr="0050562C">
              <w:rPr>
                <w:rFonts w:asciiTheme="majorHAnsi" w:hAnsiTheme="majorHAnsi"/>
                <w:color w:val="000000"/>
                <w:sz w:val="22"/>
                <w:szCs w:val="22"/>
                <w:shd w:val="clear" w:color="auto" w:fill="FFFFFF"/>
              </w:rPr>
              <w:t>I understand and do this really well</w:t>
            </w:r>
          </w:p>
        </w:tc>
      </w:tr>
      <w:tr w:rsidR="00E43039" w:rsidRPr="00760FDF" w:rsidTr="002937A3">
        <w:trPr>
          <w:trHeight w:val="1098"/>
        </w:trPr>
        <w:tc>
          <w:tcPr>
            <w:tcW w:w="1294" w:type="dxa"/>
            <w:vMerge/>
          </w:tcPr>
          <w:p w:rsidR="00E43039" w:rsidRPr="00760FDF" w:rsidRDefault="00E43039" w:rsidP="00C13E44">
            <w:pPr>
              <w:pStyle w:val="tablebody"/>
            </w:pPr>
          </w:p>
        </w:tc>
        <w:tc>
          <w:tcPr>
            <w:tcW w:w="3826" w:type="dxa"/>
          </w:tcPr>
          <w:p w:rsidR="00E43039" w:rsidRPr="00760FDF" w:rsidRDefault="00E43039" w:rsidP="009C1E31">
            <w:pPr>
              <w:pStyle w:val="tablebody"/>
              <w:spacing w:after="220"/>
            </w:pPr>
            <w:r w:rsidRPr="00760FDF">
              <w:t>1F.3. I carry out the mandate to report suspected child abuse and neglect, and supports others in their responsibilities as mandated reporters.</w:t>
            </w:r>
          </w:p>
          <w:p w:rsidR="00E43039" w:rsidRPr="00760FDF" w:rsidRDefault="00E43039" w:rsidP="00C13E44">
            <w:pPr>
              <w:pStyle w:val="tablebody"/>
              <w:spacing w:after="220"/>
            </w:pPr>
          </w:p>
        </w:tc>
        <w:tc>
          <w:tcPr>
            <w:tcW w:w="4848" w:type="dxa"/>
          </w:tcPr>
          <w:p w:rsidR="00E43039" w:rsidRPr="00E74222" w:rsidRDefault="00E43039" w:rsidP="00DD578E">
            <w:pPr>
              <w:pStyle w:val="NoSpacing"/>
              <w:numPr>
                <w:ilvl w:val="0"/>
                <w:numId w:val="2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2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2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0562C" w:rsidRDefault="00E43039" w:rsidP="00DD578E">
            <w:pPr>
              <w:pStyle w:val="NoSpacing"/>
              <w:numPr>
                <w:ilvl w:val="0"/>
                <w:numId w:val="23"/>
              </w:numPr>
              <w:rPr>
                <w:rFonts w:asciiTheme="majorHAnsi" w:hAnsiTheme="majorHAnsi"/>
                <w:sz w:val="22"/>
                <w:szCs w:val="22"/>
              </w:rPr>
            </w:pPr>
            <w:r w:rsidRPr="0050562C">
              <w:rPr>
                <w:rFonts w:asciiTheme="majorHAnsi" w:hAnsiTheme="majorHAnsi"/>
                <w:color w:val="000000"/>
                <w:sz w:val="22"/>
                <w:szCs w:val="22"/>
                <w:shd w:val="clear" w:color="auto" w:fill="FFFFFF"/>
              </w:rPr>
              <w:t>I understand and do this really well</w:t>
            </w:r>
          </w:p>
        </w:tc>
      </w:tr>
      <w:tr w:rsidR="00E43039" w:rsidRPr="00760FDF" w:rsidTr="002937A3">
        <w:trPr>
          <w:trHeight w:val="1098"/>
        </w:trPr>
        <w:tc>
          <w:tcPr>
            <w:tcW w:w="1294" w:type="dxa"/>
            <w:vMerge/>
          </w:tcPr>
          <w:p w:rsidR="00E43039" w:rsidRPr="00760FDF" w:rsidRDefault="00E43039" w:rsidP="00C13E44">
            <w:pPr>
              <w:pStyle w:val="tablebody"/>
            </w:pPr>
          </w:p>
        </w:tc>
        <w:tc>
          <w:tcPr>
            <w:tcW w:w="3826" w:type="dxa"/>
          </w:tcPr>
          <w:p w:rsidR="00E43039" w:rsidRPr="00760FDF" w:rsidRDefault="00E43039" w:rsidP="00C13E44">
            <w:pPr>
              <w:pStyle w:val="tablebody"/>
              <w:spacing w:after="220"/>
            </w:pPr>
            <w:r w:rsidRPr="00760FDF">
              <w:t xml:space="preserve">1F.4. I seek continuing education experiences to enhance knowledge and skills, and stays apprised of new research, scholarship, and promising </w:t>
            </w:r>
            <w:r w:rsidRPr="00760FDF">
              <w:lastRenderedPageBreak/>
              <w:t>practices in IECMHC.</w:t>
            </w:r>
          </w:p>
        </w:tc>
        <w:tc>
          <w:tcPr>
            <w:tcW w:w="4848" w:type="dxa"/>
          </w:tcPr>
          <w:p w:rsidR="00E43039" w:rsidRPr="00E74222" w:rsidRDefault="00E43039" w:rsidP="00DD578E">
            <w:pPr>
              <w:pStyle w:val="NoSpacing"/>
              <w:numPr>
                <w:ilvl w:val="0"/>
                <w:numId w:val="24"/>
              </w:numPr>
              <w:rPr>
                <w:rFonts w:asciiTheme="majorHAnsi" w:hAnsiTheme="majorHAnsi"/>
                <w:sz w:val="22"/>
                <w:szCs w:val="22"/>
              </w:rPr>
            </w:pPr>
            <w:r w:rsidRPr="00E74222">
              <w:rPr>
                <w:rFonts w:asciiTheme="majorHAnsi" w:hAnsiTheme="majorHAnsi"/>
                <w:color w:val="000000"/>
                <w:sz w:val="22"/>
                <w:szCs w:val="22"/>
                <w:shd w:val="clear" w:color="auto" w:fill="FFFFFF"/>
              </w:rPr>
              <w:lastRenderedPageBreak/>
              <w:t xml:space="preserve">I have no idea </w:t>
            </w:r>
          </w:p>
          <w:p w:rsidR="00E43039" w:rsidRPr="00E74222" w:rsidRDefault="00E43039" w:rsidP="00DD578E">
            <w:pPr>
              <w:pStyle w:val="NoSpacing"/>
              <w:numPr>
                <w:ilvl w:val="0"/>
                <w:numId w:val="2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2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0562C" w:rsidRDefault="00E43039" w:rsidP="00DD578E">
            <w:pPr>
              <w:pStyle w:val="NoSpacing"/>
              <w:numPr>
                <w:ilvl w:val="0"/>
                <w:numId w:val="24"/>
              </w:numPr>
              <w:rPr>
                <w:rFonts w:asciiTheme="majorHAnsi" w:hAnsiTheme="majorHAnsi"/>
                <w:sz w:val="22"/>
                <w:szCs w:val="22"/>
              </w:rPr>
            </w:pPr>
            <w:r w:rsidRPr="0050562C">
              <w:rPr>
                <w:rFonts w:asciiTheme="majorHAnsi" w:hAnsiTheme="majorHAnsi"/>
                <w:color w:val="000000"/>
                <w:sz w:val="22"/>
                <w:szCs w:val="22"/>
                <w:shd w:val="clear" w:color="auto" w:fill="FFFFFF"/>
              </w:rPr>
              <w:t>I understand and do this really well</w:t>
            </w:r>
          </w:p>
        </w:tc>
      </w:tr>
      <w:tr w:rsidR="00E43039" w:rsidRPr="00760FDF" w:rsidTr="002937A3">
        <w:tc>
          <w:tcPr>
            <w:tcW w:w="1294" w:type="dxa"/>
          </w:tcPr>
          <w:p w:rsidR="00E43039" w:rsidRPr="00760FDF" w:rsidRDefault="00E43039" w:rsidP="0039467E">
            <w:pPr>
              <w:pStyle w:val="tablebody"/>
            </w:pPr>
            <w:r w:rsidRPr="00760FDF">
              <w:lastRenderedPageBreak/>
              <w:t>1G. Collaborate Respectfully with Other Agencies</w:t>
            </w:r>
          </w:p>
        </w:tc>
        <w:tc>
          <w:tcPr>
            <w:tcW w:w="3826" w:type="dxa"/>
          </w:tcPr>
          <w:p w:rsidR="00E43039" w:rsidRPr="00760FDF" w:rsidRDefault="00E43039" w:rsidP="00E8373D">
            <w:pPr>
              <w:pStyle w:val="tablebody"/>
              <w:spacing w:after="220"/>
            </w:pPr>
            <w:r w:rsidRPr="00760FDF">
              <w:t>1G.1. I establish and maintain partnerships with relevant child- and family-serving agencies within the community (e.g., those involving Early Head Start, Head Start, child care, family support, early intervention, mental health treatment, child welfare) in order to collaborate on behalf of children and families.</w:t>
            </w:r>
          </w:p>
        </w:tc>
        <w:tc>
          <w:tcPr>
            <w:tcW w:w="4848" w:type="dxa"/>
          </w:tcPr>
          <w:p w:rsidR="00E43039" w:rsidRPr="00E74222" w:rsidRDefault="00E43039" w:rsidP="00DD578E">
            <w:pPr>
              <w:pStyle w:val="NoSpacing"/>
              <w:numPr>
                <w:ilvl w:val="0"/>
                <w:numId w:val="2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E43039" w:rsidRPr="00E74222" w:rsidRDefault="00E43039" w:rsidP="00DD578E">
            <w:pPr>
              <w:pStyle w:val="NoSpacing"/>
              <w:numPr>
                <w:ilvl w:val="0"/>
                <w:numId w:val="2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E43039" w:rsidRDefault="00E43039" w:rsidP="00DD578E">
            <w:pPr>
              <w:pStyle w:val="NoSpacing"/>
              <w:numPr>
                <w:ilvl w:val="0"/>
                <w:numId w:val="2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43039" w:rsidRPr="005E68A7" w:rsidRDefault="00E43039" w:rsidP="00DD578E">
            <w:pPr>
              <w:pStyle w:val="NoSpacing"/>
              <w:numPr>
                <w:ilvl w:val="0"/>
                <w:numId w:val="25"/>
              </w:numPr>
              <w:rPr>
                <w:rFonts w:asciiTheme="majorHAnsi" w:hAnsiTheme="majorHAnsi"/>
                <w:sz w:val="22"/>
                <w:szCs w:val="22"/>
              </w:rPr>
            </w:pPr>
            <w:r w:rsidRPr="005E68A7">
              <w:rPr>
                <w:rFonts w:asciiTheme="majorHAnsi" w:hAnsiTheme="majorHAnsi"/>
                <w:color w:val="000000"/>
                <w:sz w:val="22"/>
                <w:szCs w:val="22"/>
                <w:shd w:val="clear" w:color="auto" w:fill="FFFFFF"/>
              </w:rPr>
              <w:t>I understand and do this really well</w:t>
            </w:r>
          </w:p>
        </w:tc>
      </w:tr>
    </w:tbl>
    <w:p w:rsidR="00166928" w:rsidRPr="00F316CE" w:rsidRDefault="00166928" w:rsidP="00F9021B">
      <w:pPr>
        <w:pStyle w:val="Heading2"/>
        <w:rPr>
          <w:rFonts w:asciiTheme="majorHAnsi" w:hAnsiTheme="majorHAnsi" w:cs="Times New Roman"/>
          <w:sz w:val="24"/>
          <w:szCs w:val="24"/>
        </w:rPr>
      </w:pPr>
      <w:r w:rsidRPr="00F316CE">
        <w:rPr>
          <w:rFonts w:asciiTheme="majorHAnsi" w:eastAsia="Times New Roman,Times" w:hAnsiTheme="majorHAnsi" w:cs="Times New Roman,Times"/>
          <w:sz w:val="24"/>
          <w:szCs w:val="24"/>
        </w:rPr>
        <w:t>2.</w:t>
      </w:r>
      <w:r w:rsidR="00DB0CB4" w:rsidRPr="00F316CE">
        <w:rPr>
          <w:rFonts w:asciiTheme="majorHAnsi" w:hAnsiTheme="majorHAnsi" w:cs="Times New Roman"/>
          <w:sz w:val="24"/>
          <w:szCs w:val="24"/>
        </w:rPr>
        <w:t xml:space="preserve"> </w:t>
      </w:r>
      <w:r w:rsidRPr="00F316CE">
        <w:rPr>
          <w:rFonts w:asciiTheme="majorHAnsi" w:eastAsia="Times New Roman,Times" w:hAnsiTheme="majorHAnsi" w:cs="Times New Roman,Times"/>
          <w:sz w:val="24"/>
          <w:szCs w:val="24"/>
        </w:rPr>
        <w:t>Foundational Knowledge</w:t>
      </w:r>
    </w:p>
    <w:p w:rsidR="005C44CE" w:rsidRPr="00760FDF" w:rsidRDefault="009C1E31" w:rsidP="001D3CC4">
      <w:pPr>
        <w:rPr>
          <w:rFonts w:cs="Times New Roman"/>
          <w:i/>
          <w:szCs w:val="22"/>
        </w:rPr>
      </w:pPr>
      <w:r w:rsidRPr="00760FDF">
        <w:rPr>
          <w:rFonts w:eastAsia="Times New Roman,Times"/>
          <w:szCs w:val="22"/>
        </w:rPr>
        <w:t>I am able to d</w:t>
      </w:r>
      <w:r w:rsidR="3E6BB127" w:rsidRPr="00760FDF">
        <w:rPr>
          <w:rFonts w:eastAsia="Times New Roman,Times"/>
          <w:szCs w:val="22"/>
        </w:rPr>
        <w:t xml:space="preserve">raw from a broad and diverse knowledge base to understand children, families, and ECE/HV staff and how they relate to </w:t>
      </w:r>
      <w:r w:rsidR="00820A5E" w:rsidRPr="00760FDF">
        <w:rPr>
          <w:rFonts w:eastAsia="Times New Roman,Times"/>
          <w:szCs w:val="22"/>
        </w:rPr>
        <w:t>on</w:t>
      </w:r>
      <w:r w:rsidR="3E6BB127" w:rsidRPr="00760FDF">
        <w:rPr>
          <w:rFonts w:eastAsia="Times New Roman,Times"/>
          <w:szCs w:val="22"/>
        </w:rPr>
        <w:t>e</w:t>
      </w:r>
      <w:r w:rsidR="00820A5E" w:rsidRPr="00760FDF">
        <w:rPr>
          <w:rFonts w:eastAsia="Times New Roman,Times"/>
          <w:szCs w:val="22"/>
        </w:rPr>
        <w:t xml:space="preserve"> </w:t>
      </w:r>
      <w:r w:rsidR="3E6BB127" w:rsidRPr="00760FDF">
        <w:rPr>
          <w:rFonts w:eastAsia="Times New Roman,Times"/>
          <w:szCs w:val="22"/>
        </w:rPr>
        <w:t>a</w:t>
      </w:r>
      <w:r w:rsidR="00820A5E" w:rsidRPr="00760FDF">
        <w:rPr>
          <w:rFonts w:eastAsia="Times New Roman,Times"/>
          <w:szCs w:val="22"/>
        </w:rPr>
        <w:t>n</w:t>
      </w:r>
      <w:r w:rsidR="3E6BB127" w:rsidRPr="00760FDF">
        <w:rPr>
          <w:rFonts w:eastAsia="Times New Roman,Times"/>
          <w:szCs w:val="22"/>
        </w:rPr>
        <w:t xml:space="preserve">other. </w:t>
      </w:r>
      <w:r w:rsidR="00E8373D" w:rsidRPr="00760FDF">
        <w:rPr>
          <w:rFonts w:eastAsia="Times New Roman,Times"/>
          <w:szCs w:val="22"/>
        </w:rPr>
        <w:t>I t</w:t>
      </w:r>
      <w:r w:rsidR="3E6BB127" w:rsidRPr="00760FDF">
        <w:rPr>
          <w:rFonts w:eastAsia="Times New Roman,Times"/>
          <w:szCs w:val="22"/>
        </w:rPr>
        <w:t>urn to a variety of disciplines and theories to inform the direction of consultation.</w:t>
      </w:r>
    </w:p>
    <w:tbl>
      <w:tblPr>
        <w:tblW w:w="9962" w:type="dxa"/>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6" w:type="dxa"/>
          <w:left w:w="86" w:type="dxa"/>
          <w:bottom w:w="86" w:type="dxa"/>
          <w:right w:w="86" w:type="dxa"/>
        </w:tblCellMar>
        <w:tblLook w:val="0000" w:firstRow="0" w:lastRow="0" w:firstColumn="0" w:lastColumn="0" w:noHBand="0" w:noVBand="0"/>
      </w:tblPr>
      <w:tblGrid>
        <w:gridCol w:w="1771"/>
        <w:gridCol w:w="3330"/>
        <w:gridCol w:w="4861"/>
      </w:tblGrid>
      <w:tr w:rsidR="00DB7DD0" w:rsidRPr="00760FDF" w:rsidTr="00DB7DD0">
        <w:trPr>
          <w:tblHeader/>
        </w:trPr>
        <w:tc>
          <w:tcPr>
            <w:tcW w:w="1771" w:type="dxa"/>
            <w:shd w:val="clear" w:color="auto" w:fill="73C169"/>
            <w:vAlign w:val="center"/>
          </w:tcPr>
          <w:p w:rsidR="00DB7DD0" w:rsidRPr="00760FDF" w:rsidRDefault="00DB7DD0" w:rsidP="00F9204B">
            <w:pPr>
              <w:pStyle w:val="TableHeaderATableStyles"/>
              <w:rPr>
                <w:rFonts w:cs="Times New Roman"/>
                <w:smallCaps/>
                <w:szCs w:val="22"/>
              </w:rPr>
            </w:pPr>
            <w:r w:rsidRPr="00760FDF">
              <w:rPr>
                <w:rFonts w:cs="Times New Roman"/>
                <w:smallCaps/>
                <w:szCs w:val="22"/>
              </w:rPr>
              <w:t>Category</w:t>
            </w:r>
          </w:p>
        </w:tc>
        <w:tc>
          <w:tcPr>
            <w:tcW w:w="3330" w:type="dxa"/>
            <w:shd w:val="clear" w:color="auto" w:fill="EDF4FA"/>
            <w:vAlign w:val="center"/>
          </w:tcPr>
          <w:p w:rsidR="00DB7DD0" w:rsidRPr="00760FDF" w:rsidRDefault="00DB7DD0" w:rsidP="00F9204B">
            <w:pPr>
              <w:pStyle w:val="TableHeaderBTableStyles"/>
              <w:rPr>
                <w:rFonts w:cs="Times New Roman"/>
                <w:caps w:val="0"/>
                <w:smallCaps/>
                <w:szCs w:val="22"/>
              </w:rPr>
            </w:pPr>
            <w:r w:rsidRPr="00760FDF">
              <w:rPr>
                <w:rFonts w:eastAsia="Times New Roman Bold,Times New" w:cs="Times New Roman Bold,Times New"/>
                <w:caps w:val="0"/>
                <w:smallCaps/>
                <w:szCs w:val="22"/>
              </w:rPr>
              <w:t>C</w:t>
            </w:r>
            <w:r w:rsidRPr="00760FDF">
              <w:rPr>
                <w:rFonts w:cs="Times New Roman"/>
                <w:caps w:val="0"/>
                <w:smallCaps/>
                <w:szCs w:val="22"/>
              </w:rPr>
              <w:t>ore Skills</w:t>
            </w:r>
          </w:p>
        </w:tc>
        <w:tc>
          <w:tcPr>
            <w:tcW w:w="4861" w:type="dxa"/>
            <w:shd w:val="clear" w:color="auto" w:fill="EDF4FA"/>
          </w:tcPr>
          <w:p w:rsidR="00DB7DD0" w:rsidRPr="00760FDF" w:rsidRDefault="00DB7DD0" w:rsidP="00DB7DD0">
            <w:pPr>
              <w:pStyle w:val="TableHeaderBTableStyles"/>
              <w:ind w:left="185" w:firstLine="90"/>
              <w:jc w:val="left"/>
              <w:rPr>
                <w:rFonts w:eastAsia="Times New Roman Bold,Times New" w:cs="Times New Roman Bold,Times New"/>
                <w:caps w:val="0"/>
                <w:smallCaps/>
                <w:szCs w:val="22"/>
              </w:rPr>
            </w:pPr>
            <w:r w:rsidRPr="00760FDF">
              <w:rPr>
                <w:rFonts w:eastAsia="Times New Roman Bold,Times New" w:cs="Times New Roman Bold,Times New"/>
                <w:caps w:val="0"/>
                <w:smallCaps/>
                <w:szCs w:val="22"/>
              </w:rPr>
              <w:t xml:space="preserve">    Self -Rating </w:t>
            </w:r>
          </w:p>
        </w:tc>
      </w:tr>
      <w:tr w:rsidR="00DB7DD0" w:rsidRPr="00760FDF" w:rsidTr="00DB7DD0">
        <w:trPr>
          <w:trHeight w:val="995"/>
        </w:trPr>
        <w:tc>
          <w:tcPr>
            <w:tcW w:w="1771" w:type="dxa"/>
            <w:vMerge w:val="restart"/>
          </w:tcPr>
          <w:p w:rsidR="00DB7DD0" w:rsidRPr="00760FDF" w:rsidRDefault="00DB7DD0" w:rsidP="001D3CC4">
            <w:pPr>
              <w:pStyle w:val="tablebody"/>
            </w:pPr>
            <w:r w:rsidRPr="00760FDF">
              <w:t>2A. Understand the Multidisciplinary Body of Knowledge that Informs Consultation</w:t>
            </w:r>
          </w:p>
        </w:tc>
        <w:tc>
          <w:tcPr>
            <w:tcW w:w="3330" w:type="dxa"/>
          </w:tcPr>
          <w:p w:rsidR="00DB7DD0" w:rsidRPr="00760FDF" w:rsidRDefault="00DB7DD0" w:rsidP="007E5020">
            <w:pPr>
              <w:pStyle w:val="tablebody"/>
              <w:spacing w:after="220"/>
            </w:pPr>
            <w:r w:rsidRPr="00760FDF">
              <w:t>2A.1. I appreciate and embrace multidisciplinary approaches to working with young children, families, non-familial caregivers, and ECE/HV staff, drawing on areas of study that include professional consultation, psychology, social work, health, behavior, early education, IECMH, family and/or systemic functioning, and organizational psychology.</w:t>
            </w:r>
          </w:p>
        </w:tc>
        <w:tc>
          <w:tcPr>
            <w:tcW w:w="4861" w:type="dxa"/>
          </w:tcPr>
          <w:p w:rsidR="00DB7DD0" w:rsidRPr="00E74222" w:rsidRDefault="00DB7DD0" w:rsidP="00DB7DD0">
            <w:pPr>
              <w:pStyle w:val="NoSpacing"/>
              <w:numPr>
                <w:ilvl w:val="0"/>
                <w:numId w:val="2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B7DD0">
            <w:pPr>
              <w:pStyle w:val="NoSpacing"/>
              <w:numPr>
                <w:ilvl w:val="0"/>
                <w:numId w:val="2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Default="00DB7DD0" w:rsidP="00DB7DD0">
            <w:pPr>
              <w:pStyle w:val="NoSpacing"/>
              <w:numPr>
                <w:ilvl w:val="0"/>
                <w:numId w:val="2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DB7DD0" w:rsidRDefault="00DB7DD0" w:rsidP="00DB7DD0">
            <w:pPr>
              <w:pStyle w:val="NoSpacing"/>
              <w:numPr>
                <w:ilvl w:val="0"/>
                <w:numId w:val="27"/>
              </w:numPr>
              <w:rPr>
                <w:rFonts w:asciiTheme="majorHAnsi" w:hAnsiTheme="majorHAnsi"/>
                <w:sz w:val="22"/>
                <w:szCs w:val="22"/>
              </w:rPr>
            </w:pPr>
            <w:r w:rsidRPr="00DB7DD0">
              <w:rPr>
                <w:rFonts w:asciiTheme="majorHAnsi" w:hAnsiTheme="majorHAnsi"/>
                <w:color w:val="000000"/>
                <w:sz w:val="22"/>
                <w:szCs w:val="22"/>
                <w:shd w:val="clear" w:color="auto" w:fill="FFFFFF"/>
              </w:rPr>
              <w:t>I understand and do this really well</w:t>
            </w:r>
          </w:p>
        </w:tc>
      </w:tr>
      <w:tr w:rsidR="00DB7DD0" w:rsidRPr="00760FDF" w:rsidTr="00DB7DD0">
        <w:trPr>
          <w:trHeight w:val="1425"/>
        </w:trPr>
        <w:tc>
          <w:tcPr>
            <w:tcW w:w="1771" w:type="dxa"/>
            <w:vMerge/>
          </w:tcPr>
          <w:p w:rsidR="00DB7DD0" w:rsidRPr="00760FDF" w:rsidRDefault="00DB7DD0" w:rsidP="001D3CC4">
            <w:pPr>
              <w:pStyle w:val="tablebody"/>
            </w:pPr>
          </w:p>
        </w:tc>
        <w:tc>
          <w:tcPr>
            <w:tcW w:w="3330" w:type="dxa"/>
          </w:tcPr>
          <w:p w:rsidR="00DB7DD0" w:rsidRPr="00760FDF" w:rsidRDefault="00DB7DD0" w:rsidP="001D3CC4">
            <w:pPr>
              <w:pStyle w:val="tablebody"/>
              <w:spacing w:after="220"/>
            </w:pPr>
            <w:r w:rsidRPr="00760FDF">
              <w:t xml:space="preserve">2A.2. I understand that a child’s physical environment, experience of attachment, social relationships, culture, life circumstances (e.g., poverty and domestic violence), temperament, and developmental capacities all impact behavior and social and emotional well-being. I </w:t>
            </w:r>
            <w:r w:rsidRPr="00760FDF">
              <w:lastRenderedPageBreak/>
              <w:t>use this knowledge to support change in one or more of these realms to improve child outcomes.</w:t>
            </w:r>
          </w:p>
        </w:tc>
        <w:tc>
          <w:tcPr>
            <w:tcW w:w="4861" w:type="dxa"/>
          </w:tcPr>
          <w:p w:rsidR="00DB7DD0" w:rsidRPr="00E74222" w:rsidRDefault="00DB7DD0" w:rsidP="00DB7DD0">
            <w:pPr>
              <w:pStyle w:val="NoSpacing"/>
              <w:numPr>
                <w:ilvl w:val="0"/>
                <w:numId w:val="138"/>
              </w:numPr>
              <w:rPr>
                <w:rFonts w:asciiTheme="majorHAnsi" w:hAnsiTheme="majorHAnsi"/>
                <w:sz w:val="22"/>
                <w:szCs w:val="22"/>
              </w:rPr>
            </w:pPr>
            <w:r w:rsidRPr="00E74222">
              <w:rPr>
                <w:rFonts w:asciiTheme="majorHAnsi" w:hAnsiTheme="majorHAnsi"/>
                <w:color w:val="000000"/>
                <w:sz w:val="22"/>
                <w:szCs w:val="22"/>
                <w:shd w:val="clear" w:color="auto" w:fill="FFFFFF"/>
              </w:rPr>
              <w:lastRenderedPageBreak/>
              <w:t xml:space="preserve">I have no idea </w:t>
            </w:r>
          </w:p>
          <w:p w:rsidR="00DB7DD0" w:rsidRPr="00E74222" w:rsidRDefault="00DB7DD0" w:rsidP="00DB7DD0">
            <w:pPr>
              <w:pStyle w:val="NoSpacing"/>
              <w:numPr>
                <w:ilvl w:val="0"/>
                <w:numId w:val="13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Default="00DB7DD0" w:rsidP="00DB7DD0">
            <w:pPr>
              <w:pStyle w:val="NoSpacing"/>
              <w:numPr>
                <w:ilvl w:val="0"/>
                <w:numId w:val="13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5E68A7" w:rsidRDefault="00DB7DD0" w:rsidP="00DB7DD0">
            <w:pPr>
              <w:pStyle w:val="NoSpacing"/>
              <w:numPr>
                <w:ilvl w:val="0"/>
                <w:numId w:val="138"/>
              </w:numPr>
              <w:rPr>
                <w:rFonts w:asciiTheme="majorHAnsi" w:hAnsiTheme="majorHAnsi"/>
                <w:sz w:val="22"/>
                <w:szCs w:val="22"/>
              </w:rPr>
            </w:pPr>
            <w:r w:rsidRPr="00DB7DD0">
              <w:rPr>
                <w:rFonts w:asciiTheme="majorHAnsi" w:hAnsiTheme="majorHAnsi"/>
                <w:color w:val="000000"/>
                <w:sz w:val="22"/>
                <w:szCs w:val="22"/>
                <w:shd w:val="clear" w:color="auto" w:fill="FFFFFF"/>
              </w:rPr>
              <w:t>I understand and do this really well</w:t>
            </w:r>
          </w:p>
        </w:tc>
      </w:tr>
      <w:tr w:rsidR="00DB7DD0" w:rsidRPr="00760FDF" w:rsidTr="00DB7DD0">
        <w:trPr>
          <w:trHeight w:val="1425"/>
        </w:trPr>
        <w:tc>
          <w:tcPr>
            <w:tcW w:w="1771" w:type="dxa"/>
            <w:vMerge/>
          </w:tcPr>
          <w:p w:rsidR="00DB7DD0" w:rsidRPr="00760FDF" w:rsidRDefault="00DB7DD0" w:rsidP="001D3CC4">
            <w:pPr>
              <w:pStyle w:val="tablebody"/>
            </w:pPr>
          </w:p>
        </w:tc>
        <w:tc>
          <w:tcPr>
            <w:tcW w:w="3330" w:type="dxa"/>
          </w:tcPr>
          <w:p w:rsidR="00DB7DD0" w:rsidRPr="00A15753" w:rsidRDefault="00DB7DD0" w:rsidP="007E5020">
            <w:pPr>
              <w:pStyle w:val="tablebody"/>
              <w:spacing w:after="220"/>
              <w:rPr>
                <w:rFonts w:eastAsia="Times"/>
                <w:color w:val="222222"/>
                <w:shd w:val="clear" w:color="auto" w:fill="FFFFFF"/>
              </w:rPr>
            </w:pPr>
            <w:r w:rsidRPr="00760FDF">
              <w:t>2A.3. I understand mental health concepts and psychological processes related to adults and adult functioning (e.g., parallel process [how the relationship between an IECMH consultant and the staff or caregivers impacts the relationships between the staff or caregivers and the children and families], the ways in which experiences from a caregiver’s past and present can distort how a child’s behavior is interpreted, experiences of or responses to trauma).</w:t>
            </w:r>
          </w:p>
        </w:tc>
        <w:tc>
          <w:tcPr>
            <w:tcW w:w="4861" w:type="dxa"/>
          </w:tcPr>
          <w:p w:rsidR="00DB7DD0" w:rsidRPr="00E74222" w:rsidRDefault="00DB7DD0" w:rsidP="00DD578E">
            <w:pPr>
              <w:pStyle w:val="NoSpacing"/>
              <w:numPr>
                <w:ilvl w:val="0"/>
                <w:numId w:val="2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2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Default="00DB7DD0" w:rsidP="00DD578E">
            <w:pPr>
              <w:pStyle w:val="NoSpacing"/>
              <w:numPr>
                <w:ilvl w:val="0"/>
                <w:numId w:val="2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5E68A7" w:rsidRDefault="00DB7DD0" w:rsidP="00DD578E">
            <w:pPr>
              <w:pStyle w:val="NoSpacing"/>
              <w:numPr>
                <w:ilvl w:val="0"/>
                <w:numId w:val="28"/>
              </w:numPr>
              <w:rPr>
                <w:rFonts w:asciiTheme="majorHAnsi" w:hAnsiTheme="majorHAnsi"/>
                <w:sz w:val="22"/>
                <w:szCs w:val="22"/>
              </w:rPr>
            </w:pPr>
            <w:r w:rsidRPr="005E68A7">
              <w:rPr>
                <w:rFonts w:asciiTheme="majorHAnsi" w:hAnsiTheme="majorHAnsi"/>
                <w:color w:val="000000"/>
                <w:sz w:val="22"/>
                <w:szCs w:val="22"/>
                <w:shd w:val="clear" w:color="auto" w:fill="FFFFFF"/>
              </w:rPr>
              <w:t>I understand and do this really well</w:t>
            </w:r>
          </w:p>
        </w:tc>
      </w:tr>
      <w:tr w:rsidR="00DB7DD0" w:rsidRPr="00760FDF" w:rsidTr="00DB7DD0">
        <w:trPr>
          <w:trHeight w:val="1574"/>
        </w:trPr>
        <w:tc>
          <w:tcPr>
            <w:tcW w:w="1771" w:type="dxa"/>
            <w:vMerge/>
          </w:tcPr>
          <w:p w:rsidR="00DB7DD0" w:rsidRPr="00760FDF" w:rsidRDefault="00DB7DD0" w:rsidP="001D3CC4">
            <w:pPr>
              <w:pStyle w:val="tablebody"/>
            </w:pPr>
          </w:p>
        </w:tc>
        <w:tc>
          <w:tcPr>
            <w:tcW w:w="3330" w:type="dxa"/>
          </w:tcPr>
          <w:p w:rsidR="00DB7DD0" w:rsidRPr="00A15753" w:rsidRDefault="00DB7DD0" w:rsidP="001D3CC4">
            <w:pPr>
              <w:pStyle w:val="tablebody"/>
              <w:spacing w:after="220"/>
              <w:rPr>
                <w:rFonts w:eastAsia="Times"/>
              </w:rPr>
            </w:pPr>
            <w:r w:rsidRPr="00760FDF">
              <w:t>2A.4. I understand the impact of trauma (including historical trauma and family violence) on child and family development, and can educate others about. trauma-informed approaches as needed.</w:t>
            </w:r>
            <w:r w:rsidRPr="00760FDF">
              <w:rPr>
                <w:rFonts w:eastAsia="Times New Roman,Times" w:cs="Times New Roman,Times"/>
              </w:rPr>
              <w:t xml:space="preserve"> </w:t>
            </w:r>
          </w:p>
        </w:tc>
        <w:tc>
          <w:tcPr>
            <w:tcW w:w="4861" w:type="dxa"/>
          </w:tcPr>
          <w:p w:rsidR="00DB7DD0" w:rsidRPr="00E74222" w:rsidRDefault="00DB7DD0" w:rsidP="00DD578E">
            <w:pPr>
              <w:pStyle w:val="NoSpacing"/>
              <w:numPr>
                <w:ilvl w:val="0"/>
                <w:numId w:val="2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2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Default="00DB7DD0" w:rsidP="00DD578E">
            <w:pPr>
              <w:pStyle w:val="NoSpacing"/>
              <w:numPr>
                <w:ilvl w:val="0"/>
                <w:numId w:val="2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5E68A7" w:rsidRDefault="00DB7DD0" w:rsidP="00DD578E">
            <w:pPr>
              <w:pStyle w:val="NoSpacing"/>
              <w:numPr>
                <w:ilvl w:val="0"/>
                <w:numId w:val="29"/>
              </w:numPr>
              <w:rPr>
                <w:rFonts w:asciiTheme="majorHAnsi" w:hAnsiTheme="majorHAnsi"/>
                <w:sz w:val="22"/>
                <w:szCs w:val="22"/>
              </w:rPr>
            </w:pPr>
            <w:r w:rsidRPr="005E68A7">
              <w:rPr>
                <w:rFonts w:asciiTheme="majorHAnsi" w:hAnsiTheme="majorHAnsi"/>
                <w:color w:val="000000"/>
                <w:sz w:val="22"/>
                <w:szCs w:val="22"/>
                <w:shd w:val="clear" w:color="auto" w:fill="FFFFFF"/>
              </w:rPr>
              <w:t>I understand and do this really well</w:t>
            </w:r>
          </w:p>
        </w:tc>
      </w:tr>
      <w:tr w:rsidR="00DB7DD0" w:rsidRPr="00760FDF" w:rsidTr="00DB7DD0">
        <w:trPr>
          <w:trHeight w:val="1592"/>
        </w:trPr>
        <w:tc>
          <w:tcPr>
            <w:tcW w:w="1771" w:type="dxa"/>
            <w:vMerge/>
          </w:tcPr>
          <w:p w:rsidR="00DB7DD0" w:rsidRPr="00760FDF" w:rsidRDefault="00DB7DD0" w:rsidP="001D3CC4">
            <w:pPr>
              <w:pStyle w:val="tablebody"/>
            </w:pPr>
          </w:p>
        </w:tc>
        <w:tc>
          <w:tcPr>
            <w:tcW w:w="3330" w:type="dxa"/>
          </w:tcPr>
          <w:p w:rsidR="00DB7DD0" w:rsidRPr="00760FDF" w:rsidRDefault="00DB7DD0" w:rsidP="001D3CC4">
            <w:pPr>
              <w:pStyle w:val="tablebody"/>
              <w:spacing w:after="220"/>
            </w:pPr>
            <w:r w:rsidRPr="00760FDF">
              <w:t>2A.5. I understand how the attitudes and behaviors of primary caregivers influence young children, and I work to ensure that parents and caregivers understand the potential of their influence.</w:t>
            </w:r>
            <w:r w:rsidRPr="00760FDF">
              <w:rPr>
                <w:rFonts w:eastAsia="Times New Roman,Times" w:cs="Times New Roman,Times"/>
              </w:rPr>
              <w:t xml:space="preserve"> </w:t>
            </w:r>
          </w:p>
        </w:tc>
        <w:tc>
          <w:tcPr>
            <w:tcW w:w="4861" w:type="dxa"/>
          </w:tcPr>
          <w:p w:rsidR="00DB7DD0" w:rsidRPr="00E74222" w:rsidRDefault="00DB7DD0" w:rsidP="00DD578E">
            <w:pPr>
              <w:pStyle w:val="NoSpacing"/>
              <w:numPr>
                <w:ilvl w:val="0"/>
                <w:numId w:val="3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3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Default="00DB7DD0" w:rsidP="00DD578E">
            <w:pPr>
              <w:pStyle w:val="NoSpacing"/>
              <w:numPr>
                <w:ilvl w:val="0"/>
                <w:numId w:val="3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5E68A7" w:rsidRDefault="00DB7DD0" w:rsidP="00DD578E">
            <w:pPr>
              <w:pStyle w:val="NoSpacing"/>
              <w:numPr>
                <w:ilvl w:val="0"/>
                <w:numId w:val="30"/>
              </w:numPr>
              <w:rPr>
                <w:rFonts w:asciiTheme="majorHAnsi" w:hAnsiTheme="majorHAnsi"/>
                <w:sz w:val="22"/>
                <w:szCs w:val="22"/>
              </w:rPr>
            </w:pPr>
            <w:r w:rsidRPr="005E68A7">
              <w:rPr>
                <w:rFonts w:asciiTheme="majorHAnsi" w:hAnsiTheme="majorHAnsi"/>
                <w:color w:val="000000"/>
                <w:sz w:val="22"/>
                <w:szCs w:val="22"/>
                <w:shd w:val="clear" w:color="auto" w:fill="FFFFFF"/>
              </w:rPr>
              <w:t>I understand and do this really well</w:t>
            </w:r>
          </w:p>
        </w:tc>
      </w:tr>
      <w:tr w:rsidR="00DB7DD0" w:rsidRPr="00760FDF" w:rsidTr="00DB7DD0">
        <w:trPr>
          <w:trHeight w:val="1885"/>
        </w:trPr>
        <w:tc>
          <w:tcPr>
            <w:tcW w:w="1771" w:type="dxa"/>
            <w:vMerge/>
          </w:tcPr>
          <w:p w:rsidR="00DB7DD0" w:rsidRPr="00760FDF" w:rsidRDefault="00DB7DD0" w:rsidP="001D3CC4">
            <w:pPr>
              <w:pStyle w:val="tablebody"/>
            </w:pPr>
          </w:p>
        </w:tc>
        <w:tc>
          <w:tcPr>
            <w:tcW w:w="3330" w:type="dxa"/>
          </w:tcPr>
          <w:p w:rsidR="00DB7DD0" w:rsidRPr="00760FDF" w:rsidRDefault="00DB7DD0" w:rsidP="001D3CC4">
            <w:pPr>
              <w:pStyle w:val="tablebody"/>
              <w:spacing w:after="220"/>
            </w:pPr>
            <w:r w:rsidRPr="00760FDF">
              <w:t>2A.6. I understand the root causes of the disparities that exist in expulsion rates and disciplinary practices. I understand how discrimination negatively impacts the social and emotional well-being of youn</w:t>
            </w:r>
            <w:r>
              <w:t xml:space="preserve">g children and their families. </w:t>
            </w:r>
          </w:p>
        </w:tc>
        <w:tc>
          <w:tcPr>
            <w:tcW w:w="4861" w:type="dxa"/>
          </w:tcPr>
          <w:p w:rsidR="00DB7DD0" w:rsidRPr="00E74222" w:rsidRDefault="00DB7DD0" w:rsidP="00DD578E">
            <w:pPr>
              <w:pStyle w:val="NoSpacing"/>
              <w:numPr>
                <w:ilvl w:val="0"/>
                <w:numId w:val="3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3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Default="00DB7DD0" w:rsidP="00DD578E">
            <w:pPr>
              <w:pStyle w:val="NoSpacing"/>
              <w:numPr>
                <w:ilvl w:val="0"/>
                <w:numId w:val="3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5E68A7" w:rsidRDefault="00DB7DD0" w:rsidP="00DD578E">
            <w:pPr>
              <w:pStyle w:val="NoSpacing"/>
              <w:numPr>
                <w:ilvl w:val="0"/>
                <w:numId w:val="31"/>
              </w:numPr>
              <w:rPr>
                <w:rFonts w:asciiTheme="majorHAnsi" w:hAnsiTheme="majorHAnsi"/>
                <w:sz w:val="22"/>
                <w:szCs w:val="22"/>
              </w:rPr>
            </w:pPr>
            <w:r w:rsidRPr="005E68A7">
              <w:rPr>
                <w:rFonts w:asciiTheme="majorHAnsi" w:hAnsiTheme="majorHAnsi"/>
                <w:color w:val="000000"/>
                <w:sz w:val="22"/>
                <w:szCs w:val="22"/>
                <w:shd w:val="clear" w:color="auto" w:fill="FFFFFF"/>
              </w:rPr>
              <w:t>I understand and do this really well</w:t>
            </w:r>
          </w:p>
        </w:tc>
      </w:tr>
      <w:tr w:rsidR="00DB7DD0" w:rsidRPr="00760FDF" w:rsidTr="00DB7DD0">
        <w:trPr>
          <w:trHeight w:val="1619"/>
        </w:trPr>
        <w:tc>
          <w:tcPr>
            <w:tcW w:w="1771" w:type="dxa"/>
            <w:vMerge/>
          </w:tcPr>
          <w:p w:rsidR="00DB7DD0" w:rsidRPr="00760FDF" w:rsidRDefault="00DB7DD0" w:rsidP="001D3CC4">
            <w:pPr>
              <w:pStyle w:val="tablebody"/>
            </w:pPr>
          </w:p>
        </w:tc>
        <w:tc>
          <w:tcPr>
            <w:tcW w:w="3330" w:type="dxa"/>
          </w:tcPr>
          <w:p w:rsidR="00DB7DD0" w:rsidRPr="00A15753" w:rsidRDefault="00DB7DD0" w:rsidP="001D3CC4">
            <w:pPr>
              <w:pStyle w:val="tablebody"/>
              <w:spacing w:after="220"/>
              <w:rPr>
                <w:rFonts w:eastAsia="Times"/>
              </w:rPr>
            </w:pPr>
            <w:r w:rsidRPr="00760FDF">
              <w:t>2A.7. I have a broad knowledge base of social and emotional curricula, screening tools, frameworks, and resources.</w:t>
            </w:r>
          </w:p>
        </w:tc>
        <w:tc>
          <w:tcPr>
            <w:tcW w:w="4861" w:type="dxa"/>
          </w:tcPr>
          <w:p w:rsidR="00DB7DD0" w:rsidRPr="00E74222" w:rsidRDefault="00DB7DD0" w:rsidP="00DD578E">
            <w:pPr>
              <w:pStyle w:val="NoSpacing"/>
              <w:numPr>
                <w:ilvl w:val="0"/>
                <w:numId w:val="3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3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Default="00DB7DD0" w:rsidP="00DD578E">
            <w:pPr>
              <w:pStyle w:val="NoSpacing"/>
              <w:numPr>
                <w:ilvl w:val="0"/>
                <w:numId w:val="3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5E68A7" w:rsidRDefault="00DB7DD0" w:rsidP="00DD578E">
            <w:pPr>
              <w:pStyle w:val="NoSpacing"/>
              <w:numPr>
                <w:ilvl w:val="0"/>
                <w:numId w:val="32"/>
              </w:numPr>
              <w:rPr>
                <w:rFonts w:asciiTheme="majorHAnsi" w:hAnsiTheme="majorHAnsi"/>
                <w:sz w:val="22"/>
                <w:szCs w:val="22"/>
              </w:rPr>
            </w:pPr>
            <w:r w:rsidRPr="005E68A7">
              <w:rPr>
                <w:rFonts w:asciiTheme="majorHAnsi" w:hAnsiTheme="majorHAnsi"/>
                <w:color w:val="000000"/>
                <w:sz w:val="22"/>
                <w:szCs w:val="22"/>
                <w:shd w:val="clear" w:color="auto" w:fill="FFFFFF"/>
              </w:rPr>
              <w:t>I understand and do this really well</w:t>
            </w:r>
          </w:p>
        </w:tc>
      </w:tr>
      <w:tr w:rsidR="00DB7DD0" w:rsidRPr="00760FDF" w:rsidTr="00DB7DD0">
        <w:trPr>
          <w:trHeight w:val="1457"/>
        </w:trPr>
        <w:tc>
          <w:tcPr>
            <w:tcW w:w="1771" w:type="dxa"/>
            <w:vMerge/>
          </w:tcPr>
          <w:p w:rsidR="00DB7DD0" w:rsidRPr="00760FDF" w:rsidRDefault="00DB7DD0" w:rsidP="001D3CC4">
            <w:pPr>
              <w:pStyle w:val="tablebody"/>
            </w:pPr>
          </w:p>
        </w:tc>
        <w:tc>
          <w:tcPr>
            <w:tcW w:w="3330" w:type="dxa"/>
          </w:tcPr>
          <w:p w:rsidR="00DB7DD0" w:rsidRPr="00760FDF" w:rsidRDefault="00DB7DD0" w:rsidP="001D3CC4">
            <w:pPr>
              <w:pStyle w:val="tablebody"/>
              <w:spacing w:after="220"/>
            </w:pPr>
            <w:r w:rsidRPr="00760FDF">
              <w:t>2A.8. I understand adult learning theory (i.e., concepts related to how adults learn best) as it relates to families and staff.</w:t>
            </w:r>
            <w:r w:rsidRPr="00760FDF">
              <w:rPr>
                <w:rFonts w:eastAsia="Times New Roman,Times" w:cs="Times New Roman,Times"/>
              </w:rPr>
              <w:t xml:space="preserve"> </w:t>
            </w:r>
          </w:p>
        </w:tc>
        <w:tc>
          <w:tcPr>
            <w:tcW w:w="4861" w:type="dxa"/>
          </w:tcPr>
          <w:p w:rsidR="00DB7DD0" w:rsidRPr="00E74222" w:rsidRDefault="00DB7DD0" w:rsidP="00DD578E">
            <w:pPr>
              <w:pStyle w:val="NoSpacing"/>
              <w:numPr>
                <w:ilvl w:val="0"/>
                <w:numId w:val="3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3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Default="00DB7DD0" w:rsidP="00DD578E">
            <w:pPr>
              <w:pStyle w:val="NoSpacing"/>
              <w:numPr>
                <w:ilvl w:val="0"/>
                <w:numId w:val="3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5E68A7" w:rsidRDefault="00DB7DD0" w:rsidP="00DD578E">
            <w:pPr>
              <w:pStyle w:val="NoSpacing"/>
              <w:numPr>
                <w:ilvl w:val="0"/>
                <w:numId w:val="33"/>
              </w:numPr>
              <w:rPr>
                <w:rFonts w:asciiTheme="majorHAnsi" w:hAnsiTheme="majorHAnsi"/>
                <w:sz w:val="22"/>
                <w:szCs w:val="22"/>
              </w:rPr>
            </w:pPr>
            <w:r w:rsidRPr="005E68A7">
              <w:rPr>
                <w:rFonts w:asciiTheme="majorHAnsi" w:hAnsiTheme="majorHAnsi"/>
                <w:color w:val="000000"/>
                <w:sz w:val="22"/>
                <w:szCs w:val="22"/>
                <w:shd w:val="clear" w:color="auto" w:fill="FFFFFF"/>
              </w:rPr>
              <w:t>I understand and do this really well</w:t>
            </w:r>
          </w:p>
        </w:tc>
      </w:tr>
      <w:tr w:rsidR="00DB7DD0" w:rsidRPr="00760FDF" w:rsidTr="00DB7DD0">
        <w:trPr>
          <w:trHeight w:val="1885"/>
        </w:trPr>
        <w:tc>
          <w:tcPr>
            <w:tcW w:w="1771" w:type="dxa"/>
            <w:vMerge/>
          </w:tcPr>
          <w:p w:rsidR="00DB7DD0" w:rsidRPr="00760FDF" w:rsidRDefault="00DB7DD0" w:rsidP="001D3CC4">
            <w:pPr>
              <w:pStyle w:val="tablebody"/>
            </w:pPr>
          </w:p>
        </w:tc>
        <w:tc>
          <w:tcPr>
            <w:tcW w:w="3330" w:type="dxa"/>
          </w:tcPr>
          <w:p w:rsidR="00DB7DD0" w:rsidRPr="00760FDF" w:rsidRDefault="00DB7DD0" w:rsidP="007E5020">
            <w:pPr>
              <w:pStyle w:val="tablebody"/>
              <w:spacing w:after="220"/>
            </w:pPr>
            <w:r w:rsidRPr="00760FDF">
              <w:t>2A.9.  I understand basic principles of organizational or systems psychology as they relate to the programs in which consultation takes place.</w:t>
            </w:r>
          </w:p>
          <w:p w:rsidR="00DB7DD0" w:rsidRPr="00760FDF" w:rsidRDefault="00DB7DD0" w:rsidP="001D3CC4">
            <w:pPr>
              <w:pStyle w:val="tablebody"/>
              <w:spacing w:after="220"/>
            </w:pPr>
          </w:p>
        </w:tc>
        <w:tc>
          <w:tcPr>
            <w:tcW w:w="4861" w:type="dxa"/>
          </w:tcPr>
          <w:p w:rsidR="00DB7DD0" w:rsidRPr="00E74222" w:rsidRDefault="00DB7DD0" w:rsidP="00DD578E">
            <w:pPr>
              <w:pStyle w:val="NoSpacing"/>
              <w:numPr>
                <w:ilvl w:val="0"/>
                <w:numId w:val="3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3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Default="00DB7DD0" w:rsidP="00DD578E">
            <w:pPr>
              <w:pStyle w:val="NoSpacing"/>
              <w:numPr>
                <w:ilvl w:val="0"/>
                <w:numId w:val="3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7B5F81" w:rsidRDefault="00DB7DD0" w:rsidP="00DD578E">
            <w:pPr>
              <w:pStyle w:val="NoSpacing"/>
              <w:numPr>
                <w:ilvl w:val="0"/>
                <w:numId w:val="34"/>
              </w:numPr>
              <w:rPr>
                <w:rFonts w:asciiTheme="majorHAnsi" w:hAnsiTheme="majorHAnsi"/>
                <w:sz w:val="22"/>
                <w:szCs w:val="22"/>
              </w:rPr>
            </w:pPr>
            <w:r w:rsidRPr="007B5F81">
              <w:rPr>
                <w:rFonts w:asciiTheme="majorHAnsi" w:hAnsiTheme="majorHAnsi"/>
                <w:color w:val="000000"/>
                <w:sz w:val="22"/>
                <w:szCs w:val="22"/>
                <w:shd w:val="clear" w:color="auto" w:fill="FFFFFF"/>
              </w:rPr>
              <w:t>I understand and do this really well</w:t>
            </w:r>
          </w:p>
        </w:tc>
      </w:tr>
      <w:tr w:rsidR="00DB7DD0" w:rsidRPr="00760FDF" w:rsidTr="00DB7DD0">
        <w:trPr>
          <w:trHeight w:val="1885"/>
        </w:trPr>
        <w:tc>
          <w:tcPr>
            <w:tcW w:w="1771" w:type="dxa"/>
            <w:vMerge/>
          </w:tcPr>
          <w:p w:rsidR="00DB7DD0" w:rsidRPr="00760FDF" w:rsidRDefault="00DB7DD0" w:rsidP="001D3CC4">
            <w:pPr>
              <w:pStyle w:val="tablebody"/>
            </w:pPr>
          </w:p>
        </w:tc>
        <w:tc>
          <w:tcPr>
            <w:tcW w:w="3330" w:type="dxa"/>
          </w:tcPr>
          <w:p w:rsidR="00DB7DD0" w:rsidRPr="00760FDF" w:rsidRDefault="00DB7DD0" w:rsidP="001D3CC4">
            <w:pPr>
              <w:pStyle w:val="tablebody"/>
              <w:spacing w:after="220"/>
            </w:pPr>
            <w:r w:rsidRPr="00760FDF">
              <w:t>2A.10. I recognize and respect non-dominant ways of knowing, bodies of knowledge, sources of strength, and routes to healing within diverse families and communities.</w:t>
            </w:r>
            <w:r w:rsidRPr="00760FDF">
              <w:rPr>
                <w:rStyle w:val="FootnoteReference"/>
                <w:rFonts w:eastAsia="Times New Roman" w:cs="Times New Roman"/>
              </w:rPr>
              <w:footnoteReference w:id="5"/>
            </w:r>
          </w:p>
        </w:tc>
        <w:tc>
          <w:tcPr>
            <w:tcW w:w="4861" w:type="dxa"/>
          </w:tcPr>
          <w:p w:rsidR="00DB7DD0" w:rsidRPr="00E74222" w:rsidRDefault="00DB7DD0" w:rsidP="00DD578E">
            <w:pPr>
              <w:pStyle w:val="NoSpacing"/>
              <w:numPr>
                <w:ilvl w:val="0"/>
                <w:numId w:val="3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3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Default="00DB7DD0" w:rsidP="00DD578E">
            <w:pPr>
              <w:pStyle w:val="NoSpacing"/>
              <w:numPr>
                <w:ilvl w:val="0"/>
                <w:numId w:val="3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7B5F81" w:rsidRDefault="00DB7DD0" w:rsidP="00DD578E">
            <w:pPr>
              <w:pStyle w:val="NoSpacing"/>
              <w:numPr>
                <w:ilvl w:val="0"/>
                <w:numId w:val="35"/>
              </w:numPr>
              <w:rPr>
                <w:rFonts w:asciiTheme="majorHAnsi" w:hAnsiTheme="majorHAnsi"/>
                <w:sz w:val="22"/>
                <w:szCs w:val="22"/>
              </w:rPr>
            </w:pPr>
            <w:r w:rsidRPr="007B5F81">
              <w:rPr>
                <w:rFonts w:asciiTheme="majorHAnsi" w:hAnsiTheme="majorHAnsi"/>
                <w:color w:val="000000"/>
                <w:sz w:val="22"/>
                <w:szCs w:val="22"/>
                <w:shd w:val="clear" w:color="auto" w:fill="FFFFFF"/>
              </w:rPr>
              <w:t>I understand and do this really well</w:t>
            </w:r>
          </w:p>
        </w:tc>
      </w:tr>
      <w:tr w:rsidR="00DB7DD0" w:rsidRPr="00760FDF" w:rsidTr="00DB7DD0">
        <w:trPr>
          <w:trHeight w:val="1547"/>
        </w:trPr>
        <w:tc>
          <w:tcPr>
            <w:tcW w:w="1771" w:type="dxa"/>
            <w:vMerge w:val="restart"/>
          </w:tcPr>
          <w:p w:rsidR="00DB7DD0" w:rsidRPr="00760FDF" w:rsidRDefault="00DB7DD0" w:rsidP="00D46019">
            <w:pPr>
              <w:pStyle w:val="tablebody"/>
            </w:pPr>
            <w:r w:rsidRPr="00760FDF">
              <w:lastRenderedPageBreak/>
              <w:t>2B. Understand the Nature of and Influences on Development</w:t>
            </w:r>
          </w:p>
        </w:tc>
        <w:tc>
          <w:tcPr>
            <w:tcW w:w="3330" w:type="dxa"/>
          </w:tcPr>
          <w:p w:rsidR="00DB7DD0" w:rsidRPr="00760FDF" w:rsidRDefault="00DB7DD0" w:rsidP="00A15753">
            <w:pPr>
              <w:pStyle w:val="tablebody"/>
            </w:pPr>
            <w:r w:rsidRPr="00760FDF">
              <w:t>2B.1. I understand the importance of the development of self-regulation, social relationships, communication, representational thinking, and executive function abilities for school readiness.</w:t>
            </w:r>
          </w:p>
        </w:tc>
        <w:tc>
          <w:tcPr>
            <w:tcW w:w="4861" w:type="dxa"/>
          </w:tcPr>
          <w:p w:rsidR="00DB7DD0" w:rsidRPr="00E74222" w:rsidRDefault="00DB7DD0" w:rsidP="00DD578E">
            <w:pPr>
              <w:pStyle w:val="NoSpacing"/>
              <w:numPr>
                <w:ilvl w:val="0"/>
                <w:numId w:val="3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3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Pr="007B5F81" w:rsidRDefault="00DB7DD0" w:rsidP="00DD578E">
            <w:pPr>
              <w:pStyle w:val="NoSpacing"/>
              <w:numPr>
                <w:ilvl w:val="0"/>
                <w:numId w:val="3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7B5F81" w:rsidRDefault="00DB7DD0" w:rsidP="00DD578E">
            <w:pPr>
              <w:pStyle w:val="NoSpacing"/>
              <w:numPr>
                <w:ilvl w:val="0"/>
                <w:numId w:val="36"/>
              </w:numPr>
              <w:rPr>
                <w:rFonts w:asciiTheme="majorHAnsi" w:hAnsiTheme="majorHAnsi"/>
                <w:sz w:val="22"/>
                <w:szCs w:val="22"/>
              </w:rPr>
            </w:pPr>
            <w:r w:rsidRPr="007B5F81">
              <w:rPr>
                <w:rFonts w:asciiTheme="majorHAnsi" w:hAnsiTheme="majorHAnsi"/>
                <w:color w:val="000000"/>
                <w:sz w:val="22"/>
                <w:szCs w:val="22"/>
                <w:shd w:val="clear" w:color="auto" w:fill="FFFFFF"/>
              </w:rPr>
              <w:t>I understand and do this really well</w:t>
            </w:r>
          </w:p>
        </w:tc>
      </w:tr>
      <w:tr w:rsidR="00DB7DD0" w:rsidRPr="00760FDF" w:rsidTr="00DB7DD0">
        <w:trPr>
          <w:trHeight w:val="1954"/>
        </w:trPr>
        <w:tc>
          <w:tcPr>
            <w:tcW w:w="1771" w:type="dxa"/>
            <w:vMerge/>
          </w:tcPr>
          <w:p w:rsidR="00DB7DD0" w:rsidRPr="00760FDF" w:rsidRDefault="00DB7DD0" w:rsidP="00D46019">
            <w:pPr>
              <w:pStyle w:val="tablebody"/>
            </w:pPr>
          </w:p>
        </w:tc>
        <w:tc>
          <w:tcPr>
            <w:tcW w:w="3330" w:type="dxa"/>
          </w:tcPr>
          <w:p w:rsidR="00DB7DD0" w:rsidRPr="00760FDF" w:rsidRDefault="00DB7DD0" w:rsidP="006D5B86">
            <w:pPr>
              <w:pStyle w:val="tablebody"/>
              <w:spacing w:after="220"/>
            </w:pPr>
            <w:r w:rsidRPr="00760FDF">
              <w:t>2B.2.  I understand the interplay of genes and experiences on development—that both the child’s constitutional nature (including temperament) and aspects of the environment (e.g., the functioning of parents and other caregivers, the presence of risk and protective factors) play a role in determi</w:t>
            </w:r>
            <w:r>
              <w:t>ning the course of development.</w:t>
            </w:r>
          </w:p>
        </w:tc>
        <w:tc>
          <w:tcPr>
            <w:tcW w:w="4861" w:type="dxa"/>
          </w:tcPr>
          <w:p w:rsidR="00DB7DD0" w:rsidRPr="00E74222" w:rsidRDefault="00DB7DD0" w:rsidP="00DD578E">
            <w:pPr>
              <w:pStyle w:val="NoSpacing"/>
              <w:numPr>
                <w:ilvl w:val="0"/>
                <w:numId w:val="3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3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Pr="007B5F81" w:rsidRDefault="00DB7DD0" w:rsidP="00DD578E">
            <w:pPr>
              <w:pStyle w:val="NoSpacing"/>
              <w:numPr>
                <w:ilvl w:val="0"/>
                <w:numId w:val="3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7B5F81" w:rsidRDefault="00DB7DD0" w:rsidP="00DD578E">
            <w:pPr>
              <w:pStyle w:val="NoSpacing"/>
              <w:numPr>
                <w:ilvl w:val="0"/>
                <w:numId w:val="37"/>
              </w:numPr>
              <w:rPr>
                <w:rFonts w:asciiTheme="majorHAnsi" w:hAnsiTheme="majorHAnsi"/>
                <w:sz w:val="22"/>
                <w:szCs w:val="22"/>
              </w:rPr>
            </w:pPr>
            <w:r w:rsidRPr="007B5F81">
              <w:rPr>
                <w:rFonts w:asciiTheme="majorHAnsi" w:hAnsiTheme="majorHAnsi"/>
                <w:color w:val="000000"/>
                <w:sz w:val="22"/>
                <w:szCs w:val="22"/>
                <w:shd w:val="clear" w:color="auto" w:fill="FFFFFF"/>
              </w:rPr>
              <w:t>I understand and do this really well</w:t>
            </w:r>
          </w:p>
        </w:tc>
      </w:tr>
      <w:tr w:rsidR="00DB7DD0" w:rsidRPr="00760FDF" w:rsidTr="00DB7DD0">
        <w:trPr>
          <w:trHeight w:val="1954"/>
        </w:trPr>
        <w:tc>
          <w:tcPr>
            <w:tcW w:w="1771" w:type="dxa"/>
            <w:vMerge/>
          </w:tcPr>
          <w:p w:rsidR="00DB7DD0" w:rsidRPr="00760FDF" w:rsidRDefault="00DB7DD0" w:rsidP="00D46019">
            <w:pPr>
              <w:pStyle w:val="tablebody"/>
            </w:pPr>
          </w:p>
        </w:tc>
        <w:tc>
          <w:tcPr>
            <w:tcW w:w="3330" w:type="dxa"/>
          </w:tcPr>
          <w:p w:rsidR="00DB7DD0" w:rsidRPr="00760FDF" w:rsidRDefault="00DB7DD0" w:rsidP="006D5B86">
            <w:pPr>
              <w:pStyle w:val="tablebody"/>
              <w:spacing w:after="220"/>
            </w:pPr>
            <w:r w:rsidRPr="00760FDF">
              <w:t xml:space="preserve">2B.3. I understand that development is a transactional phenomenon, within which young children experience attachment relationships with primary caregivers that play a critical foundational role in development. Understands the potential negative impact of parental history, multiple separations, relational disruptions, </w:t>
            </w:r>
            <w:r>
              <w:t xml:space="preserve">parental depression, and loss. </w:t>
            </w:r>
          </w:p>
        </w:tc>
        <w:tc>
          <w:tcPr>
            <w:tcW w:w="4861" w:type="dxa"/>
          </w:tcPr>
          <w:p w:rsidR="00DB7DD0" w:rsidRPr="00E74222" w:rsidRDefault="00DB7DD0" w:rsidP="00DD578E">
            <w:pPr>
              <w:pStyle w:val="NoSpacing"/>
              <w:numPr>
                <w:ilvl w:val="0"/>
                <w:numId w:val="3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3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Pr="007B5F81" w:rsidRDefault="00DB7DD0" w:rsidP="00DD578E">
            <w:pPr>
              <w:pStyle w:val="NoSpacing"/>
              <w:numPr>
                <w:ilvl w:val="0"/>
                <w:numId w:val="3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7B5F81" w:rsidRDefault="00DB7DD0" w:rsidP="00DD578E">
            <w:pPr>
              <w:pStyle w:val="NoSpacing"/>
              <w:numPr>
                <w:ilvl w:val="0"/>
                <w:numId w:val="38"/>
              </w:numPr>
              <w:rPr>
                <w:rFonts w:asciiTheme="majorHAnsi" w:hAnsiTheme="majorHAnsi"/>
                <w:sz w:val="22"/>
                <w:szCs w:val="22"/>
              </w:rPr>
            </w:pPr>
            <w:r w:rsidRPr="007B5F81">
              <w:rPr>
                <w:rFonts w:asciiTheme="majorHAnsi" w:hAnsiTheme="majorHAnsi"/>
                <w:color w:val="000000"/>
                <w:sz w:val="22"/>
                <w:szCs w:val="22"/>
                <w:shd w:val="clear" w:color="auto" w:fill="FFFFFF"/>
              </w:rPr>
              <w:t>I understand and do this really well</w:t>
            </w:r>
          </w:p>
        </w:tc>
      </w:tr>
      <w:tr w:rsidR="00DB7DD0" w:rsidRPr="00760FDF" w:rsidTr="00DB7DD0">
        <w:trPr>
          <w:trHeight w:val="1484"/>
        </w:trPr>
        <w:tc>
          <w:tcPr>
            <w:tcW w:w="1771" w:type="dxa"/>
            <w:vMerge/>
          </w:tcPr>
          <w:p w:rsidR="00DB7DD0" w:rsidRPr="00760FDF" w:rsidRDefault="00DB7DD0" w:rsidP="00D46019">
            <w:pPr>
              <w:pStyle w:val="tablebody"/>
            </w:pPr>
          </w:p>
        </w:tc>
        <w:tc>
          <w:tcPr>
            <w:tcW w:w="3330" w:type="dxa"/>
          </w:tcPr>
          <w:p w:rsidR="00DB7DD0" w:rsidRPr="00760FDF" w:rsidRDefault="00DB7DD0" w:rsidP="006D5B86">
            <w:pPr>
              <w:pStyle w:val="tablebody"/>
              <w:spacing w:after="220"/>
            </w:pPr>
            <w:r w:rsidRPr="00760FDF">
              <w:t>2B.4. I understand the potentially positive and protective role of siblings, peers, and group interactions on early develo</w:t>
            </w:r>
            <w:r>
              <w:t>pment and emotional well-being.</w:t>
            </w:r>
          </w:p>
        </w:tc>
        <w:tc>
          <w:tcPr>
            <w:tcW w:w="4861" w:type="dxa"/>
          </w:tcPr>
          <w:p w:rsidR="00DB7DD0" w:rsidRPr="00E74222" w:rsidRDefault="00DB7DD0" w:rsidP="00DD578E">
            <w:pPr>
              <w:pStyle w:val="NoSpacing"/>
              <w:numPr>
                <w:ilvl w:val="0"/>
                <w:numId w:val="3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3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Pr="007B5F81" w:rsidRDefault="00DB7DD0" w:rsidP="00DD578E">
            <w:pPr>
              <w:pStyle w:val="NoSpacing"/>
              <w:numPr>
                <w:ilvl w:val="0"/>
                <w:numId w:val="3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7B5F81" w:rsidRDefault="00DB7DD0" w:rsidP="00DD578E">
            <w:pPr>
              <w:pStyle w:val="NoSpacing"/>
              <w:numPr>
                <w:ilvl w:val="0"/>
                <w:numId w:val="39"/>
              </w:numPr>
              <w:rPr>
                <w:rFonts w:asciiTheme="majorHAnsi" w:hAnsiTheme="majorHAnsi"/>
                <w:sz w:val="22"/>
                <w:szCs w:val="22"/>
              </w:rPr>
            </w:pPr>
            <w:r w:rsidRPr="007B5F81">
              <w:rPr>
                <w:rFonts w:asciiTheme="majorHAnsi" w:hAnsiTheme="majorHAnsi"/>
                <w:color w:val="000000"/>
                <w:sz w:val="22"/>
                <w:szCs w:val="22"/>
                <w:shd w:val="clear" w:color="auto" w:fill="FFFFFF"/>
              </w:rPr>
              <w:t>I understand and do this really well</w:t>
            </w:r>
          </w:p>
        </w:tc>
      </w:tr>
      <w:tr w:rsidR="00DB7DD0" w:rsidRPr="00760FDF" w:rsidTr="00DB7DD0">
        <w:trPr>
          <w:trHeight w:val="1954"/>
        </w:trPr>
        <w:tc>
          <w:tcPr>
            <w:tcW w:w="1771" w:type="dxa"/>
            <w:vMerge/>
          </w:tcPr>
          <w:p w:rsidR="00DB7DD0" w:rsidRPr="00760FDF" w:rsidRDefault="00DB7DD0" w:rsidP="00D46019">
            <w:pPr>
              <w:pStyle w:val="tablebody"/>
            </w:pPr>
          </w:p>
        </w:tc>
        <w:tc>
          <w:tcPr>
            <w:tcW w:w="3330" w:type="dxa"/>
          </w:tcPr>
          <w:p w:rsidR="00DB7DD0" w:rsidRPr="00760FDF" w:rsidRDefault="00DB7DD0" w:rsidP="006D5B86">
            <w:pPr>
              <w:pStyle w:val="tablebody"/>
              <w:spacing w:after="220"/>
            </w:pPr>
            <w:r w:rsidRPr="00760FDF">
              <w:t xml:space="preserve">2B.5. I understand typical and atypical growth and development of young children. Has an in-depth knowledge of the general sequence of developmental milestones in all domains, including those connected to cognitive and social and emotional development, communication, sensory-motor processing, self-regulation, </w:t>
            </w:r>
            <w:r>
              <w:t>physical development, and play.</w:t>
            </w:r>
          </w:p>
        </w:tc>
        <w:tc>
          <w:tcPr>
            <w:tcW w:w="4861" w:type="dxa"/>
          </w:tcPr>
          <w:p w:rsidR="00DB7DD0" w:rsidRPr="00E74222" w:rsidRDefault="00DB7DD0" w:rsidP="00DD578E">
            <w:pPr>
              <w:pStyle w:val="NoSpacing"/>
              <w:numPr>
                <w:ilvl w:val="0"/>
                <w:numId w:val="4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4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Pr="007B5F81" w:rsidRDefault="00DB7DD0" w:rsidP="00DD578E">
            <w:pPr>
              <w:pStyle w:val="NoSpacing"/>
              <w:numPr>
                <w:ilvl w:val="0"/>
                <w:numId w:val="4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7B5F81" w:rsidRDefault="00DB7DD0" w:rsidP="00DD578E">
            <w:pPr>
              <w:pStyle w:val="NoSpacing"/>
              <w:numPr>
                <w:ilvl w:val="0"/>
                <w:numId w:val="40"/>
              </w:numPr>
              <w:rPr>
                <w:rFonts w:asciiTheme="majorHAnsi" w:hAnsiTheme="majorHAnsi"/>
                <w:sz w:val="22"/>
                <w:szCs w:val="22"/>
              </w:rPr>
            </w:pPr>
            <w:r w:rsidRPr="007B5F81">
              <w:rPr>
                <w:rFonts w:asciiTheme="majorHAnsi" w:hAnsiTheme="majorHAnsi"/>
                <w:color w:val="000000"/>
                <w:sz w:val="22"/>
                <w:szCs w:val="22"/>
                <w:shd w:val="clear" w:color="auto" w:fill="FFFFFF"/>
              </w:rPr>
              <w:t>I understand and do this really well</w:t>
            </w:r>
          </w:p>
        </w:tc>
      </w:tr>
      <w:tr w:rsidR="00DB7DD0" w:rsidRPr="00760FDF" w:rsidTr="00DB7DD0">
        <w:trPr>
          <w:trHeight w:val="1954"/>
        </w:trPr>
        <w:tc>
          <w:tcPr>
            <w:tcW w:w="1771" w:type="dxa"/>
            <w:vMerge/>
          </w:tcPr>
          <w:p w:rsidR="00DB7DD0" w:rsidRPr="00760FDF" w:rsidRDefault="00DB7DD0" w:rsidP="00D46019">
            <w:pPr>
              <w:pStyle w:val="tablebody"/>
            </w:pPr>
          </w:p>
        </w:tc>
        <w:tc>
          <w:tcPr>
            <w:tcW w:w="3330" w:type="dxa"/>
          </w:tcPr>
          <w:p w:rsidR="00DB7DD0" w:rsidRPr="00760FDF" w:rsidRDefault="00DB7DD0" w:rsidP="006D5B86">
            <w:pPr>
              <w:pStyle w:val="tablebody"/>
              <w:spacing w:after="220"/>
            </w:pPr>
            <w:r w:rsidRPr="00760FDF">
              <w:t>2B.6. I recognize risk factors associated with trauma in regard to environmental, situational, and interpersonal contexts, and understands the role of protective factors in ameliorating impacts on the developing child a</w:t>
            </w:r>
            <w:r>
              <w:t>nd caregiver relationships.</w:t>
            </w:r>
          </w:p>
        </w:tc>
        <w:tc>
          <w:tcPr>
            <w:tcW w:w="4861" w:type="dxa"/>
          </w:tcPr>
          <w:p w:rsidR="00DB7DD0" w:rsidRPr="00E74222" w:rsidRDefault="00DB7DD0" w:rsidP="00DD578E">
            <w:pPr>
              <w:pStyle w:val="NoSpacing"/>
              <w:numPr>
                <w:ilvl w:val="0"/>
                <w:numId w:val="4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4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Pr="007B5F81" w:rsidRDefault="00DB7DD0" w:rsidP="00DD578E">
            <w:pPr>
              <w:pStyle w:val="NoSpacing"/>
              <w:numPr>
                <w:ilvl w:val="0"/>
                <w:numId w:val="4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7B5F81" w:rsidRDefault="00DB7DD0" w:rsidP="00DD578E">
            <w:pPr>
              <w:pStyle w:val="NoSpacing"/>
              <w:numPr>
                <w:ilvl w:val="0"/>
                <w:numId w:val="41"/>
              </w:numPr>
              <w:rPr>
                <w:rFonts w:asciiTheme="majorHAnsi" w:hAnsiTheme="majorHAnsi"/>
                <w:sz w:val="22"/>
                <w:szCs w:val="22"/>
              </w:rPr>
            </w:pPr>
            <w:r w:rsidRPr="007B5F81">
              <w:rPr>
                <w:rFonts w:asciiTheme="majorHAnsi" w:hAnsiTheme="majorHAnsi"/>
                <w:color w:val="000000"/>
                <w:sz w:val="22"/>
                <w:szCs w:val="22"/>
                <w:shd w:val="clear" w:color="auto" w:fill="FFFFFF"/>
              </w:rPr>
              <w:t>I understand and do this really well</w:t>
            </w:r>
          </w:p>
        </w:tc>
      </w:tr>
      <w:tr w:rsidR="00DB7DD0" w:rsidRPr="00760FDF" w:rsidTr="00DB7DD0">
        <w:trPr>
          <w:trHeight w:val="1954"/>
        </w:trPr>
        <w:tc>
          <w:tcPr>
            <w:tcW w:w="1771" w:type="dxa"/>
            <w:vMerge/>
          </w:tcPr>
          <w:p w:rsidR="00DB7DD0" w:rsidRPr="00760FDF" w:rsidRDefault="00DB7DD0" w:rsidP="00D46019">
            <w:pPr>
              <w:pStyle w:val="tablebody"/>
            </w:pPr>
          </w:p>
        </w:tc>
        <w:tc>
          <w:tcPr>
            <w:tcW w:w="3330" w:type="dxa"/>
          </w:tcPr>
          <w:p w:rsidR="00DB7DD0" w:rsidRPr="00760FDF" w:rsidRDefault="00DB7DD0" w:rsidP="001D3CC4">
            <w:pPr>
              <w:pStyle w:val="tablebody"/>
            </w:pPr>
            <w:r w:rsidRPr="00760FDF">
              <w:t>2B.7. I understand the many ways in which current and historical inequities (racism, homophobia, sexism, able-ism, and other forms of institutional oppression) can negatively impact adult-child relationships and children’s development.</w:t>
            </w:r>
          </w:p>
        </w:tc>
        <w:tc>
          <w:tcPr>
            <w:tcW w:w="4861" w:type="dxa"/>
          </w:tcPr>
          <w:p w:rsidR="00DB7DD0" w:rsidRPr="00E74222" w:rsidRDefault="00DB7DD0" w:rsidP="00DD578E">
            <w:pPr>
              <w:pStyle w:val="NoSpacing"/>
              <w:numPr>
                <w:ilvl w:val="0"/>
                <w:numId w:val="4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4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Pr="007B5F81" w:rsidRDefault="00DB7DD0" w:rsidP="00DD578E">
            <w:pPr>
              <w:pStyle w:val="NoSpacing"/>
              <w:numPr>
                <w:ilvl w:val="0"/>
                <w:numId w:val="4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7B5F81" w:rsidRDefault="00DB7DD0" w:rsidP="00DD578E">
            <w:pPr>
              <w:pStyle w:val="NoSpacing"/>
              <w:numPr>
                <w:ilvl w:val="0"/>
                <w:numId w:val="42"/>
              </w:numPr>
              <w:rPr>
                <w:rFonts w:asciiTheme="majorHAnsi" w:hAnsiTheme="majorHAnsi"/>
                <w:sz w:val="22"/>
                <w:szCs w:val="22"/>
              </w:rPr>
            </w:pPr>
            <w:r w:rsidRPr="007B5F81">
              <w:rPr>
                <w:rFonts w:asciiTheme="majorHAnsi" w:hAnsiTheme="majorHAnsi"/>
                <w:color w:val="000000"/>
                <w:sz w:val="22"/>
                <w:szCs w:val="22"/>
                <w:shd w:val="clear" w:color="auto" w:fill="FFFFFF"/>
              </w:rPr>
              <w:t>I understand and do this really well</w:t>
            </w:r>
          </w:p>
        </w:tc>
      </w:tr>
      <w:tr w:rsidR="00DB7DD0" w:rsidRPr="00760FDF" w:rsidTr="00DB7DD0">
        <w:trPr>
          <w:trHeight w:val="435"/>
        </w:trPr>
        <w:tc>
          <w:tcPr>
            <w:tcW w:w="1771" w:type="dxa"/>
            <w:vMerge w:val="restart"/>
          </w:tcPr>
          <w:p w:rsidR="00DB7DD0" w:rsidRPr="00760FDF" w:rsidRDefault="00DB7DD0" w:rsidP="00D46019">
            <w:pPr>
              <w:pStyle w:val="tablebody"/>
            </w:pPr>
            <w:r w:rsidRPr="00760FDF">
              <w:t>2C. Understand the Importance and Power of Culture</w:t>
            </w:r>
          </w:p>
        </w:tc>
        <w:tc>
          <w:tcPr>
            <w:tcW w:w="3330" w:type="dxa"/>
          </w:tcPr>
          <w:p w:rsidR="00DB7DD0" w:rsidRPr="00760FDF" w:rsidRDefault="00DB7DD0" w:rsidP="008402F3">
            <w:pPr>
              <w:pStyle w:val="tablebody"/>
              <w:spacing w:after="220"/>
            </w:pPr>
            <w:r w:rsidRPr="00760FDF">
              <w:t>2C.1. I understand and support cultural variations in development, child-rearing practices, and caregiver expectations.</w:t>
            </w:r>
          </w:p>
          <w:p w:rsidR="00DB7DD0" w:rsidRPr="00760FDF" w:rsidRDefault="00DB7DD0" w:rsidP="00D46019">
            <w:pPr>
              <w:pStyle w:val="tablebody"/>
              <w:spacing w:after="220"/>
            </w:pPr>
          </w:p>
        </w:tc>
        <w:tc>
          <w:tcPr>
            <w:tcW w:w="4861" w:type="dxa"/>
          </w:tcPr>
          <w:p w:rsidR="00DB7DD0" w:rsidRPr="00E74222" w:rsidRDefault="00DB7DD0" w:rsidP="00DD578E">
            <w:pPr>
              <w:pStyle w:val="NoSpacing"/>
              <w:numPr>
                <w:ilvl w:val="0"/>
                <w:numId w:val="4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4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Pr="00C414AF" w:rsidRDefault="00DB7DD0" w:rsidP="00DD578E">
            <w:pPr>
              <w:pStyle w:val="NoSpacing"/>
              <w:numPr>
                <w:ilvl w:val="0"/>
                <w:numId w:val="4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C414AF" w:rsidRDefault="00DB7DD0" w:rsidP="00DD578E">
            <w:pPr>
              <w:pStyle w:val="NoSpacing"/>
              <w:numPr>
                <w:ilvl w:val="0"/>
                <w:numId w:val="49"/>
              </w:numPr>
              <w:rPr>
                <w:rFonts w:asciiTheme="majorHAnsi" w:hAnsiTheme="majorHAnsi"/>
                <w:sz w:val="22"/>
                <w:szCs w:val="22"/>
              </w:rPr>
            </w:pPr>
            <w:r w:rsidRPr="00C414AF">
              <w:rPr>
                <w:rFonts w:asciiTheme="majorHAnsi" w:hAnsiTheme="majorHAnsi"/>
                <w:color w:val="000000"/>
                <w:sz w:val="22"/>
                <w:szCs w:val="22"/>
                <w:shd w:val="clear" w:color="auto" w:fill="FFFFFF"/>
              </w:rPr>
              <w:t>I understand and do this really well</w:t>
            </w:r>
          </w:p>
        </w:tc>
      </w:tr>
      <w:tr w:rsidR="00DB7DD0" w:rsidRPr="00760FDF" w:rsidTr="00DB7DD0">
        <w:trPr>
          <w:trHeight w:val="432"/>
        </w:trPr>
        <w:tc>
          <w:tcPr>
            <w:tcW w:w="1771" w:type="dxa"/>
            <w:vMerge/>
          </w:tcPr>
          <w:p w:rsidR="00DB7DD0" w:rsidRPr="00760FDF" w:rsidRDefault="00DB7DD0" w:rsidP="00D46019">
            <w:pPr>
              <w:pStyle w:val="tablebody"/>
            </w:pPr>
          </w:p>
        </w:tc>
        <w:tc>
          <w:tcPr>
            <w:tcW w:w="3330" w:type="dxa"/>
          </w:tcPr>
          <w:p w:rsidR="00DB7DD0" w:rsidRPr="00760FDF" w:rsidRDefault="00DB7DD0" w:rsidP="008402F3">
            <w:pPr>
              <w:pStyle w:val="tablebody"/>
              <w:spacing w:after="220"/>
            </w:pPr>
            <w:r w:rsidRPr="00760FDF">
              <w:t xml:space="preserve">2C.2. I recognize the biological, psychological, social, and spiritual context of culture and its influence on values, beliefs, child-rearing practices, child development, and social and emotional health and </w:t>
            </w:r>
            <w:r w:rsidRPr="00760FDF">
              <w:lastRenderedPageBreak/>
              <w:t>well-being.</w:t>
            </w:r>
          </w:p>
        </w:tc>
        <w:tc>
          <w:tcPr>
            <w:tcW w:w="4861" w:type="dxa"/>
          </w:tcPr>
          <w:p w:rsidR="00DB7DD0" w:rsidRPr="00E74222" w:rsidRDefault="00DB7DD0" w:rsidP="00DD578E">
            <w:pPr>
              <w:pStyle w:val="NoSpacing"/>
              <w:numPr>
                <w:ilvl w:val="0"/>
                <w:numId w:val="50"/>
              </w:numPr>
              <w:rPr>
                <w:rFonts w:asciiTheme="majorHAnsi" w:hAnsiTheme="majorHAnsi"/>
                <w:sz w:val="22"/>
                <w:szCs w:val="22"/>
              </w:rPr>
            </w:pPr>
            <w:r w:rsidRPr="00E74222">
              <w:rPr>
                <w:rFonts w:asciiTheme="majorHAnsi" w:hAnsiTheme="majorHAnsi"/>
                <w:color w:val="000000"/>
                <w:sz w:val="22"/>
                <w:szCs w:val="22"/>
                <w:shd w:val="clear" w:color="auto" w:fill="FFFFFF"/>
              </w:rPr>
              <w:lastRenderedPageBreak/>
              <w:t xml:space="preserve">I have no idea </w:t>
            </w:r>
          </w:p>
          <w:p w:rsidR="00DB7DD0" w:rsidRPr="00E74222" w:rsidRDefault="00DB7DD0" w:rsidP="00DD578E">
            <w:pPr>
              <w:pStyle w:val="NoSpacing"/>
              <w:numPr>
                <w:ilvl w:val="0"/>
                <w:numId w:val="5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Default="00DB7DD0" w:rsidP="00DD578E">
            <w:pPr>
              <w:pStyle w:val="NoSpacing"/>
              <w:numPr>
                <w:ilvl w:val="0"/>
                <w:numId w:val="5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C414AF" w:rsidRDefault="00DB7DD0" w:rsidP="00DD578E">
            <w:pPr>
              <w:pStyle w:val="ListParagraph"/>
              <w:widowControl/>
              <w:numPr>
                <w:ilvl w:val="0"/>
                <w:numId w:val="50"/>
              </w:numPr>
              <w:autoSpaceDE/>
              <w:autoSpaceDN/>
              <w:adjustRightInd/>
              <w:spacing w:after="0" w:line="240" w:lineRule="auto"/>
              <w:textAlignment w:val="auto"/>
              <w:rPr>
                <w:rFonts w:eastAsiaTheme="minorEastAsia" w:cstheme="minorBidi"/>
                <w:color w:val="auto"/>
                <w:szCs w:val="22"/>
              </w:rPr>
            </w:pPr>
            <w:r w:rsidRPr="00C414AF">
              <w:rPr>
                <w:color w:val="000000"/>
                <w:szCs w:val="22"/>
                <w:shd w:val="clear" w:color="auto" w:fill="FFFFFF"/>
              </w:rPr>
              <w:t>I understand and do this really well</w:t>
            </w:r>
          </w:p>
        </w:tc>
      </w:tr>
      <w:tr w:rsidR="00DB7DD0" w:rsidRPr="00760FDF" w:rsidTr="00DB7DD0">
        <w:trPr>
          <w:trHeight w:val="1385"/>
        </w:trPr>
        <w:tc>
          <w:tcPr>
            <w:tcW w:w="1771" w:type="dxa"/>
            <w:vMerge w:val="restart"/>
          </w:tcPr>
          <w:p w:rsidR="00DB7DD0" w:rsidRPr="00760FDF" w:rsidRDefault="00DB7DD0" w:rsidP="00D46019">
            <w:pPr>
              <w:pStyle w:val="tablebody"/>
            </w:pPr>
            <w:r w:rsidRPr="00760FDF">
              <w:lastRenderedPageBreak/>
              <w:t>2D. Understand the Importance of Self-Awareness and the Nature of Reflective Practice</w:t>
            </w:r>
          </w:p>
        </w:tc>
        <w:tc>
          <w:tcPr>
            <w:tcW w:w="3330" w:type="dxa"/>
          </w:tcPr>
          <w:p w:rsidR="00DB7DD0" w:rsidRPr="00760FDF" w:rsidRDefault="00DB7DD0" w:rsidP="008402F3">
            <w:pPr>
              <w:pStyle w:val="tablebody"/>
              <w:spacing w:after="220"/>
            </w:pPr>
            <w:r w:rsidRPr="00760FDF">
              <w:t>2D.1</w:t>
            </w:r>
            <w:r>
              <w:t xml:space="preserve">. </w:t>
            </w:r>
            <w:r w:rsidRPr="00760FDF">
              <w:t xml:space="preserve">I understand the importance of examining personal values, beliefs, biases, and experiences to ensure that misinterpretation or judgment is not imposed on others’ intentions and actions. </w:t>
            </w:r>
          </w:p>
          <w:p w:rsidR="00DB7DD0" w:rsidRPr="00760FDF" w:rsidRDefault="00DB7DD0" w:rsidP="00D46019">
            <w:pPr>
              <w:pStyle w:val="tablebody"/>
              <w:spacing w:after="220"/>
            </w:pPr>
          </w:p>
        </w:tc>
        <w:tc>
          <w:tcPr>
            <w:tcW w:w="4861" w:type="dxa"/>
          </w:tcPr>
          <w:p w:rsidR="00DB7DD0" w:rsidRPr="00E74222" w:rsidRDefault="00DB7DD0" w:rsidP="00F316CE">
            <w:pPr>
              <w:pStyle w:val="NoSpacing"/>
              <w:numPr>
                <w:ilvl w:val="0"/>
                <w:numId w:val="13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F316CE">
            <w:pPr>
              <w:pStyle w:val="NoSpacing"/>
              <w:numPr>
                <w:ilvl w:val="0"/>
                <w:numId w:val="13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Pr="007B5F81" w:rsidRDefault="00DB7DD0" w:rsidP="00F316CE">
            <w:pPr>
              <w:pStyle w:val="NoSpacing"/>
              <w:numPr>
                <w:ilvl w:val="0"/>
                <w:numId w:val="13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7B5F81" w:rsidRDefault="00DB7DD0" w:rsidP="00F316CE">
            <w:pPr>
              <w:pStyle w:val="NoSpacing"/>
              <w:numPr>
                <w:ilvl w:val="0"/>
                <w:numId w:val="135"/>
              </w:numPr>
              <w:rPr>
                <w:rFonts w:asciiTheme="majorHAnsi" w:hAnsiTheme="majorHAnsi"/>
                <w:sz w:val="22"/>
                <w:szCs w:val="22"/>
              </w:rPr>
            </w:pPr>
            <w:r w:rsidRPr="007B5F81">
              <w:rPr>
                <w:rFonts w:asciiTheme="majorHAnsi" w:hAnsiTheme="majorHAnsi"/>
                <w:color w:val="000000"/>
                <w:sz w:val="22"/>
                <w:szCs w:val="22"/>
                <w:shd w:val="clear" w:color="auto" w:fill="FFFFFF"/>
              </w:rPr>
              <w:t>I understand and do this really well</w:t>
            </w:r>
          </w:p>
        </w:tc>
      </w:tr>
      <w:tr w:rsidR="00DB7DD0" w:rsidRPr="00760FDF" w:rsidTr="00DB7DD0">
        <w:trPr>
          <w:trHeight w:val="1382"/>
        </w:trPr>
        <w:tc>
          <w:tcPr>
            <w:tcW w:w="1771" w:type="dxa"/>
            <w:vMerge/>
          </w:tcPr>
          <w:p w:rsidR="00DB7DD0" w:rsidRPr="00760FDF" w:rsidRDefault="00DB7DD0" w:rsidP="00D46019">
            <w:pPr>
              <w:pStyle w:val="tablebody"/>
            </w:pPr>
          </w:p>
        </w:tc>
        <w:tc>
          <w:tcPr>
            <w:tcW w:w="3330" w:type="dxa"/>
          </w:tcPr>
          <w:p w:rsidR="00DB7DD0" w:rsidRPr="00760FDF" w:rsidRDefault="00DB7DD0" w:rsidP="00D119D2">
            <w:pPr>
              <w:pStyle w:val="tablebody"/>
              <w:spacing w:after="220"/>
            </w:pPr>
            <w:r w:rsidRPr="00760FDF">
              <w:t xml:space="preserve">2D.2. I understand the impact of unconscious bias in interpersonal interactions. </w:t>
            </w:r>
          </w:p>
          <w:p w:rsidR="00DB7DD0" w:rsidRPr="00760FDF" w:rsidRDefault="00DB7DD0" w:rsidP="008402F3">
            <w:pPr>
              <w:pStyle w:val="tablebody"/>
              <w:spacing w:after="220"/>
            </w:pPr>
          </w:p>
        </w:tc>
        <w:tc>
          <w:tcPr>
            <w:tcW w:w="4861" w:type="dxa"/>
          </w:tcPr>
          <w:p w:rsidR="00DB7DD0" w:rsidRPr="00E74222" w:rsidRDefault="00DB7DD0" w:rsidP="00DD578E">
            <w:pPr>
              <w:pStyle w:val="NoSpacing"/>
              <w:numPr>
                <w:ilvl w:val="0"/>
                <w:numId w:val="4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4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Pr="00C414AF" w:rsidRDefault="00DB7DD0" w:rsidP="00DD578E">
            <w:pPr>
              <w:pStyle w:val="NoSpacing"/>
              <w:numPr>
                <w:ilvl w:val="0"/>
                <w:numId w:val="4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C414AF" w:rsidRDefault="00DB7DD0" w:rsidP="00DD578E">
            <w:pPr>
              <w:pStyle w:val="NoSpacing"/>
              <w:numPr>
                <w:ilvl w:val="0"/>
                <w:numId w:val="44"/>
              </w:numPr>
              <w:rPr>
                <w:rFonts w:asciiTheme="majorHAnsi" w:hAnsiTheme="majorHAnsi"/>
                <w:sz w:val="22"/>
                <w:szCs w:val="22"/>
              </w:rPr>
            </w:pPr>
            <w:r w:rsidRPr="00C414AF">
              <w:rPr>
                <w:rFonts w:asciiTheme="majorHAnsi" w:hAnsiTheme="majorHAnsi"/>
                <w:color w:val="000000"/>
                <w:sz w:val="22"/>
                <w:szCs w:val="22"/>
                <w:shd w:val="clear" w:color="auto" w:fill="FFFFFF"/>
              </w:rPr>
              <w:t>I understand and do this really well</w:t>
            </w:r>
          </w:p>
        </w:tc>
      </w:tr>
      <w:tr w:rsidR="00DB7DD0" w:rsidRPr="00760FDF" w:rsidTr="00DB7DD0">
        <w:trPr>
          <w:trHeight w:val="1382"/>
        </w:trPr>
        <w:tc>
          <w:tcPr>
            <w:tcW w:w="1771" w:type="dxa"/>
            <w:vMerge/>
          </w:tcPr>
          <w:p w:rsidR="00DB7DD0" w:rsidRPr="00760FDF" w:rsidRDefault="00DB7DD0" w:rsidP="00D46019">
            <w:pPr>
              <w:pStyle w:val="tablebody"/>
            </w:pPr>
          </w:p>
        </w:tc>
        <w:tc>
          <w:tcPr>
            <w:tcW w:w="3330" w:type="dxa"/>
          </w:tcPr>
          <w:p w:rsidR="00DB7DD0" w:rsidRPr="00760FDF" w:rsidRDefault="00DB7DD0" w:rsidP="008402F3">
            <w:pPr>
              <w:pStyle w:val="tablebody"/>
              <w:spacing w:after="220"/>
            </w:pPr>
            <w:r w:rsidRPr="00760FDF">
              <w:t>2D.3.  I understand the importance of assisting others in reflecting on and examining their own values, beliefs, assumptions, and experiences; supporting them in regulating their emotions; and helping them accurately perceive the meaning of others’ behavior (specifically, the behavior of childr</w:t>
            </w:r>
            <w:r>
              <w:t xml:space="preserve">en, families, and co-workers). </w:t>
            </w:r>
          </w:p>
        </w:tc>
        <w:tc>
          <w:tcPr>
            <w:tcW w:w="4861" w:type="dxa"/>
          </w:tcPr>
          <w:p w:rsidR="00DB7DD0" w:rsidRPr="00E74222" w:rsidRDefault="00DB7DD0" w:rsidP="00DD578E">
            <w:pPr>
              <w:pStyle w:val="NoSpacing"/>
              <w:numPr>
                <w:ilvl w:val="0"/>
                <w:numId w:val="4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4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Pr="00C414AF" w:rsidRDefault="00DB7DD0" w:rsidP="00DD578E">
            <w:pPr>
              <w:pStyle w:val="NoSpacing"/>
              <w:numPr>
                <w:ilvl w:val="0"/>
                <w:numId w:val="4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C414AF" w:rsidRDefault="00DB7DD0" w:rsidP="00DD578E">
            <w:pPr>
              <w:pStyle w:val="NoSpacing"/>
              <w:numPr>
                <w:ilvl w:val="0"/>
                <w:numId w:val="45"/>
              </w:numPr>
              <w:rPr>
                <w:rFonts w:asciiTheme="majorHAnsi" w:hAnsiTheme="majorHAnsi"/>
                <w:sz w:val="22"/>
                <w:szCs w:val="22"/>
              </w:rPr>
            </w:pPr>
            <w:r w:rsidRPr="00C414AF">
              <w:rPr>
                <w:rFonts w:asciiTheme="majorHAnsi" w:hAnsiTheme="majorHAnsi"/>
                <w:color w:val="000000"/>
                <w:sz w:val="22"/>
                <w:szCs w:val="22"/>
                <w:shd w:val="clear" w:color="auto" w:fill="FFFFFF"/>
              </w:rPr>
              <w:t>I understand and do this really well</w:t>
            </w:r>
          </w:p>
        </w:tc>
      </w:tr>
      <w:tr w:rsidR="00DB7DD0" w:rsidRPr="00760FDF" w:rsidTr="00DB7DD0">
        <w:trPr>
          <w:trHeight w:val="1382"/>
        </w:trPr>
        <w:tc>
          <w:tcPr>
            <w:tcW w:w="1771" w:type="dxa"/>
            <w:vMerge/>
          </w:tcPr>
          <w:p w:rsidR="00DB7DD0" w:rsidRPr="00760FDF" w:rsidRDefault="00DB7DD0" w:rsidP="00D46019">
            <w:pPr>
              <w:pStyle w:val="tablebody"/>
            </w:pPr>
          </w:p>
        </w:tc>
        <w:tc>
          <w:tcPr>
            <w:tcW w:w="3330" w:type="dxa"/>
          </w:tcPr>
          <w:p w:rsidR="00DB7DD0" w:rsidRPr="00760FDF" w:rsidRDefault="00DB7DD0" w:rsidP="008402F3">
            <w:pPr>
              <w:pStyle w:val="tablebody"/>
              <w:spacing w:after="220"/>
            </w:pPr>
            <w:r w:rsidRPr="00760FDF">
              <w:t>2D.4. I recognize the value of remaining curious and attentive to visceral and emotional responses to consultees and families, and the importance of understanding these reactions as personal information to be pro</w:t>
            </w:r>
            <w:r>
              <w:t xml:space="preserve">cessed and explored. </w:t>
            </w:r>
          </w:p>
        </w:tc>
        <w:tc>
          <w:tcPr>
            <w:tcW w:w="4861" w:type="dxa"/>
          </w:tcPr>
          <w:p w:rsidR="00DB7DD0" w:rsidRPr="00E74222" w:rsidRDefault="00DB7DD0" w:rsidP="00DD578E">
            <w:pPr>
              <w:pStyle w:val="NoSpacing"/>
              <w:numPr>
                <w:ilvl w:val="0"/>
                <w:numId w:val="4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4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Pr="00C414AF" w:rsidRDefault="00DB7DD0" w:rsidP="00DD578E">
            <w:pPr>
              <w:pStyle w:val="NoSpacing"/>
              <w:numPr>
                <w:ilvl w:val="0"/>
                <w:numId w:val="4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C414AF" w:rsidRDefault="00DB7DD0" w:rsidP="00DD578E">
            <w:pPr>
              <w:pStyle w:val="NoSpacing"/>
              <w:numPr>
                <w:ilvl w:val="0"/>
                <w:numId w:val="46"/>
              </w:numPr>
              <w:rPr>
                <w:rFonts w:asciiTheme="majorHAnsi" w:hAnsiTheme="majorHAnsi"/>
                <w:sz w:val="22"/>
                <w:szCs w:val="22"/>
              </w:rPr>
            </w:pPr>
            <w:r w:rsidRPr="00C414AF">
              <w:rPr>
                <w:rFonts w:asciiTheme="majorHAnsi" w:hAnsiTheme="majorHAnsi"/>
                <w:color w:val="000000"/>
                <w:sz w:val="22"/>
                <w:szCs w:val="22"/>
                <w:shd w:val="clear" w:color="auto" w:fill="FFFFFF"/>
              </w:rPr>
              <w:t>I understand and do this really well</w:t>
            </w:r>
          </w:p>
        </w:tc>
      </w:tr>
      <w:tr w:rsidR="00DB7DD0" w:rsidRPr="00760FDF" w:rsidTr="00DB7DD0">
        <w:trPr>
          <w:trHeight w:val="1382"/>
        </w:trPr>
        <w:tc>
          <w:tcPr>
            <w:tcW w:w="1771" w:type="dxa"/>
            <w:vMerge/>
          </w:tcPr>
          <w:p w:rsidR="00DB7DD0" w:rsidRPr="00760FDF" w:rsidRDefault="00DB7DD0" w:rsidP="00D46019">
            <w:pPr>
              <w:pStyle w:val="tablebody"/>
            </w:pPr>
          </w:p>
        </w:tc>
        <w:tc>
          <w:tcPr>
            <w:tcW w:w="3330" w:type="dxa"/>
          </w:tcPr>
          <w:p w:rsidR="00DB7DD0" w:rsidRPr="00760FDF" w:rsidRDefault="00DB7DD0" w:rsidP="00D119D2">
            <w:pPr>
              <w:pStyle w:val="tablebody"/>
              <w:spacing w:after="220"/>
            </w:pPr>
            <w:r w:rsidRPr="00760FDF">
              <w:t>2D.5. I embrace the importance of seeking to understand the perspectives and experiences of others in the context of consultation.</w:t>
            </w:r>
          </w:p>
          <w:p w:rsidR="00DB7DD0" w:rsidRPr="00760FDF" w:rsidRDefault="00DB7DD0" w:rsidP="008402F3">
            <w:pPr>
              <w:pStyle w:val="tablebody"/>
              <w:spacing w:after="220"/>
            </w:pPr>
          </w:p>
        </w:tc>
        <w:tc>
          <w:tcPr>
            <w:tcW w:w="4861" w:type="dxa"/>
          </w:tcPr>
          <w:p w:rsidR="00DB7DD0" w:rsidRPr="00E74222" w:rsidRDefault="00DB7DD0" w:rsidP="00DD578E">
            <w:pPr>
              <w:pStyle w:val="NoSpacing"/>
              <w:numPr>
                <w:ilvl w:val="0"/>
                <w:numId w:val="47"/>
              </w:numPr>
              <w:rPr>
                <w:rFonts w:asciiTheme="majorHAnsi" w:hAnsiTheme="majorHAnsi"/>
                <w:sz w:val="22"/>
                <w:szCs w:val="22"/>
              </w:rPr>
            </w:pPr>
            <w:r w:rsidRPr="00E74222">
              <w:rPr>
                <w:rFonts w:asciiTheme="majorHAnsi" w:hAnsiTheme="majorHAnsi"/>
                <w:color w:val="000000"/>
                <w:sz w:val="22"/>
                <w:szCs w:val="22"/>
                <w:shd w:val="clear" w:color="auto" w:fill="FFFFFF"/>
              </w:rPr>
              <w:lastRenderedPageBreak/>
              <w:t xml:space="preserve">I have no idea </w:t>
            </w:r>
          </w:p>
          <w:p w:rsidR="00DB7DD0" w:rsidRPr="00E74222" w:rsidRDefault="00DB7DD0" w:rsidP="00DD578E">
            <w:pPr>
              <w:pStyle w:val="NoSpacing"/>
              <w:numPr>
                <w:ilvl w:val="0"/>
                <w:numId w:val="4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Pr="00C414AF" w:rsidRDefault="00DB7DD0" w:rsidP="00DD578E">
            <w:pPr>
              <w:pStyle w:val="NoSpacing"/>
              <w:numPr>
                <w:ilvl w:val="0"/>
                <w:numId w:val="4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C414AF" w:rsidRDefault="00DB7DD0" w:rsidP="00DD578E">
            <w:pPr>
              <w:pStyle w:val="NoSpacing"/>
              <w:numPr>
                <w:ilvl w:val="0"/>
                <w:numId w:val="47"/>
              </w:numPr>
              <w:rPr>
                <w:rFonts w:asciiTheme="majorHAnsi" w:hAnsiTheme="majorHAnsi"/>
                <w:sz w:val="22"/>
                <w:szCs w:val="22"/>
              </w:rPr>
            </w:pPr>
            <w:r w:rsidRPr="00C414AF">
              <w:rPr>
                <w:rFonts w:asciiTheme="majorHAnsi" w:hAnsiTheme="majorHAnsi"/>
                <w:color w:val="000000"/>
                <w:sz w:val="22"/>
                <w:szCs w:val="22"/>
                <w:shd w:val="clear" w:color="auto" w:fill="FFFFFF"/>
              </w:rPr>
              <w:t>I understand and do this really well</w:t>
            </w:r>
          </w:p>
        </w:tc>
      </w:tr>
      <w:tr w:rsidR="00DB7DD0" w:rsidRPr="00760FDF" w:rsidTr="00DB7DD0">
        <w:trPr>
          <w:trHeight w:val="1382"/>
        </w:trPr>
        <w:tc>
          <w:tcPr>
            <w:tcW w:w="1771" w:type="dxa"/>
            <w:vMerge/>
          </w:tcPr>
          <w:p w:rsidR="00DB7DD0" w:rsidRPr="00760FDF" w:rsidRDefault="00DB7DD0" w:rsidP="00D46019">
            <w:pPr>
              <w:pStyle w:val="tablebody"/>
            </w:pPr>
          </w:p>
        </w:tc>
        <w:tc>
          <w:tcPr>
            <w:tcW w:w="3330" w:type="dxa"/>
          </w:tcPr>
          <w:p w:rsidR="00DB7DD0" w:rsidRPr="00760FDF" w:rsidRDefault="00DB7DD0" w:rsidP="008402F3">
            <w:pPr>
              <w:pStyle w:val="tablebody"/>
              <w:spacing w:after="220"/>
            </w:pPr>
            <w:r w:rsidRPr="00760FDF">
              <w:t>2D.6. I understand the importance of clinical supervision, consultation, and reflective supervision, and values them as critical components that support the provision of effective consultation.</w:t>
            </w:r>
          </w:p>
        </w:tc>
        <w:tc>
          <w:tcPr>
            <w:tcW w:w="4861" w:type="dxa"/>
          </w:tcPr>
          <w:p w:rsidR="00DB7DD0" w:rsidRPr="00E74222" w:rsidRDefault="00DB7DD0" w:rsidP="00DD578E">
            <w:pPr>
              <w:pStyle w:val="NoSpacing"/>
              <w:numPr>
                <w:ilvl w:val="0"/>
                <w:numId w:val="4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DB7DD0" w:rsidRPr="00E74222" w:rsidRDefault="00DB7DD0" w:rsidP="00DD578E">
            <w:pPr>
              <w:pStyle w:val="NoSpacing"/>
              <w:numPr>
                <w:ilvl w:val="0"/>
                <w:numId w:val="4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DB7DD0" w:rsidRPr="00C414AF" w:rsidRDefault="00DB7DD0" w:rsidP="00DD578E">
            <w:pPr>
              <w:pStyle w:val="NoSpacing"/>
              <w:numPr>
                <w:ilvl w:val="0"/>
                <w:numId w:val="4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B7DD0" w:rsidRPr="00C414AF" w:rsidRDefault="00DB7DD0" w:rsidP="00DD578E">
            <w:pPr>
              <w:pStyle w:val="NoSpacing"/>
              <w:numPr>
                <w:ilvl w:val="0"/>
                <w:numId w:val="48"/>
              </w:numPr>
              <w:rPr>
                <w:rFonts w:asciiTheme="majorHAnsi" w:hAnsiTheme="majorHAnsi"/>
                <w:sz w:val="22"/>
                <w:szCs w:val="22"/>
              </w:rPr>
            </w:pPr>
            <w:r w:rsidRPr="00C414AF">
              <w:rPr>
                <w:rFonts w:asciiTheme="majorHAnsi" w:hAnsiTheme="majorHAnsi"/>
                <w:color w:val="000000"/>
                <w:sz w:val="22"/>
                <w:szCs w:val="22"/>
                <w:shd w:val="clear" w:color="auto" w:fill="FFFFFF"/>
              </w:rPr>
              <w:t>I understand and do this really well</w:t>
            </w:r>
          </w:p>
        </w:tc>
      </w:tr>
    </w:tbl>
    <w:p w:rsidR="00CF1714" w:rsidRPr="00760FDF" w:rsidRDefault="007876C7" w:rsidP="00CF1714">
      <w:pPr>
        <w:pStyle w:val="Heading2"/>
        <w:rPr>
          <w:rFonts w:asciiTheme="majorHAnsi" w:hAnsiTheme="majorHAnsi"/>
          <w:sz w:val="22"/>
          <w:szCs w:val="22"/>
        </w:rPr>
      </w:pPr>
      <w:r w:rsidRPr="00760FDF">
        <w:rPr>
          <w:rFonts w:asciiTheme="majorHAnsi" w:eastAsia="Times New Roman,Times" w:hAnsiTheme="majorHAnsi" w:cs="Times New Roman,Times"/>
          <w:sz w:val="22"/>
          <w:szCs w:val="22"/>
        </w:rPr>
        <w:t>3.</w:t>
      </w:r>
      <w:r w:rsidR="006279E3" w:rsidRPr="00760FDF">
        <w:rPr>
          <w:rFonts w:asciiTheme="majorHAnsi" w:hAnsiTheme="majorHAnsi" w:cs="Times New Roman"/>
          <w:sz w:val="22"/>
          <w:szCs w:val="22"/>
        </w:rPr>
        <w:t xml:space="preserve"> </w:t>
      </w:r>
      <w:r w:rsidR="00E9407A" w:rsidRPr="00760FDF">
        <w:rPr>
          <w:rFonts w:asciiTheme="majorHAnsi" w:eastAsia="Times New Roman,Times" w:hAnsiTheme="majorHAnsi" w:cs="Times New Roman,Times"/>
          <w:sz w:val="22"/>
          <w:szCs w:val="22"/>
        </w:rPr>
        <w:t xml:space="preserve">Equity and </w:t>
      </w:r>
      <w:r w:rsidR="00F15801" w:rsidRPr="00760FDF">
        <w:rPr>
          <w:rFonts w:asciiTheme="majorHAnsi" w:eastAsia="Times New Roman,Times" w:hAnsiTheme="majorHAnsi" w:cs="Times New Roman,Times"/>
          <w:sz w:val="22"/>
          <w:szCs w:val="22"/>
        </w:rPr>
        <w:t>Cultural Sensitivity</w:t>
      </w:r>
    </w:p>
    <w:p w:rsidR="00AF3F87" w:rsidRPr="00760FDF" w:rsidRDefault="00383AED" w:rsidP="00F9021B">
      <w:pPr>
        <w:rPr>
          <w:rFonts w:cs="Times New Roman"/>
          <w:i/>
          <w:szCs w:val="22"/>
        </w:rPr>
      </w:pPr>
      <w:r w:rsidRPr="00760FDF">
        <w:rPr>
          <w:rFonts w:eastAsia="Times New Roman,Times" w:cs="Times New Roman,Times"/>
          <w:szCs w:val="22"/>
        </w:rPr>
        <w:t>I d</w:t>
      </w:r>
      <w:r w:rsidR="3E6BB127" w:rsidRPr="00760FDF">
        <w:rPr>
          <w:rFonts w:eastAsia="Times New Roman,Times" w:cs="Times New Roman,Times"/>
          <w:szCs w:val="22"/>
        </w:rPr>
        <w:t>escribe and demonstrate how culture (beliefs, values, attitudes, biases, and experiences), equity, and environment shape relationships and behaviors, and how they influence settings and communities in important and meaningful ways.</w:t>
      </w:r>
    </w:p>
    <w:tbl>
      <w:tblPr>
        <w:tblW w:w="10772" w:type="dxa"/>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6" w:type="dxa"/>
          <w:left w:w="86" w:type="dxa"/>
          <w:bottom w:w="86" w:type="dxa"/>
          <w:right w:w="86" w:type="dxa"/>
        </w:tblCellMar>
        <w:tblLook w:val="0000" w:firstRow="0" w:lastRow="0" w:firstColumn="0" w:lastColumn="0" w:noHBand="0" w:noVBand="0"/>
        <w:tblCaption w:val=""/>
        <w:tblDescription w:val=""/>
      </w:tblPr>
      <w:tblGrid>
        <w:gridCol w:w="1681"/>
        <w:gridCol w:w="5850"/>
        <w:gridCol w:w="3241"/>
      </w:tblGrid>
      <w:tr w:rsidR="00E06D53" w:rsidRPr="00760FDF" w:rsidTr="00DB7DD0">
        <w:trPr>
          <w:tblHeader/>
        </w:trPr>
        <w:tc>
          <w:tcPr>
            <w:tcW w:w="1681" w:type="dxa"/>
            <w:shd w:val="clear" w:color="auto" w:fill="73C169"/>
            <w:vAlign w:val="center"/>
          </w:tcPr>
          <w:p w:rsidR="00E06D53" w:rsidRPr="00760FDF" w:rsidRDefault="00E06D53" w:rsidP="00F9204B">
            <w:pPr>
              <w:pStyle w:val="TableHeaderATableStyles"/>
              <w:rPr>
                <w:rFonts w:cs="Times New Roman"/>
                <w:b w:val="0"/>
                <w:smallCaps/>
                <w:szCs w:val="22"/>
              </w:rPr>
            </w:pPr>
            <w:r w:rsidRPr="00760FDF">
              <w:rPr>
                <w:rStyle w:val="Strong"/>
                <w:rFonts w:cs="Times New Roman"/>
                <w:b/>
                <w:bCs/>
                <w:smallCaps/>
                <w:szCs w:val="22"/>
              </w:rPr>
              <w:t>Category</w:t>
            </w:r>
          </w:p>
        </w:tc>
        <w:tc>
          <w:tcPr>
            <w:tcW w:w="5850" w:type="dxa"/>
            <w:shd w:val="clear" w:color="auto" w:fill="EDF4FA"/>
            <w:vAlign w:val="center"/>
          </w:tcPr>
          <w:p w:rsidR="00E06D53" w:rsidRPr="00760FDF" w:rsidRDefault="00E06D53" w:rsidP="00F9204B">
            <w:pPr>
              <w:pStyle w:val="TableHeaderBTableStyles"/>
              <w:rPr>
                <w:rFonts w:cs="Times New Roman"/>
                <w:b w:val="0"/>
                <w:caps w:val="0"/>
                <w:smallCaps/>
                <w:szCs w:val="22"/>
              </w:rPr>
            </w:pPr>
            <w:r w:rsidRPr="00760FDF">
              <w:rPr>
                <w:rStyle w:val="Strong"/>
                <w:rFonts w:cs="Times New Roman"/>
                <w:b/>
                <w:bCs/>
                <w:caps w:val="0"/>
                <w:smallCaps/>
                <w:szCs w:val="22"/>
              </w:rPr>
              <w:t>Core Skills</w:t>
            </w:r>
          </w:p>
        </w:tc>
        <w:tc>
          <w:tcPr>
            <w:tcW w:w="3241" w:type="dxa"/>
            <w:shd w:val="clear" w:color="auto" w:fill="EDF4FA"/>
          </w:tcPr>
          <w:p w:rsidR="00E06D53" w:rsidRPr="00760FDF" w:rsidRDefault="009A35C7" w:rsidP="00F9204B">
            <w:pPr>
              <w:pStyle w:val="TableHeaderBTableStyles"/>
              <w:rPr>
                <w:rStyle w:val="Strong"/>
                <w:rFonts w:cs="Times New Roman"/>
                <w:b/>
                <w:bCs/>
                <w:caps w:val="0"/>
                <w:smallCaps/>
                <w:szCs w:val="22"/>
              </w:rPr>
            </w:pPr>
            <w:r w:rsidRPr="00760FDF">
              <w:rPr>
                <w:rStyle w:val="Strong"/>
                <w:rFonts w:cs="Times New Roman"/>
                <w:b/>
                <w:bCs/>
                <w:caps w:val="0"/>
                <w:smallCaps/>
                <w:szCs w:val="22"/>
              </w:rPr>
              <w:t xml:space="preserve">Self -Rating </w:t>
            </w:r>
          </w:p>
        </w:tc>
      </w:tr>
      <w:tr w:rsidR="00E06D53" w:rsidRPr="00760FDF" w:rsidTr="00DB7DD0">
        <w:trPr>
          <w:trHeight w:val="1700"/>
        </w:trPr>
        <w:tc>
          <w:tcPr>
            <w:tcW w:w="1681" w:type="dxa"/>
            <w:vMerge w:val="restart"/>
          </w:tcPr>
          <w:p w:rsidR="00E06D53" w:rsidRPr="00760FDF" w:rsidRDefault="00E06D53" w:rsidP="00D11AC2">
            <w:pPr>
              <w:pStyle w:val="tablebody"/>
            </w:pPr>
            <w:r w:rsidRPr="00760FDF">
              <w:t xml:space="preserve">3A. Demonstrate an Awareness of Diversity, Cultural Variation, and Normative Differences in Family Structure </w:t>
            </w:r>
          </w:p>
        </w:tc>
        <w:tc>
          <w:tcPr>
            <w:tcW w:w="5850" w:type="dxa"/>
          </w:tcPr>
          <w:p w:rsidR="00E06D53" w:rsidRPr="00760FDF" w:rsidRDefault="00E06D53" w:rsidP="006544CC">
            <w:pPr>
              <w:pStyle w:val="tablebody"/>
              <w:spacing w:after="220"/>
            </w:pPr>
            <w:r w:rsidRPr="00760FDF">
              <w:t xml:space="preserve">3A.1. I understand how culture (beliefs, values, linguistic expression, styles of communication, behavioral norms, and attitudes) shapes relationships, family structures, behaviors, and development. </w:t>
            </w:r>
          </w:p>
        </w:tc>
        <w:tc>
          <w:tcPr>
            <w:tcW w:w="3241" w:type="dxa"/>
          </w:tcPr>
          <w:p w:rsidR="00C414AF" w:rsidRPr="00E74222" w:rsidRDefault="00C414AF" w:rsidP="00DD578E">
            <w:pPr>
              <w:pStyle w:val="NoSpacing"/>
              <w:numPr>
                <w:ilvl w:val="0"/>
                <w:numId w:val="5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C414AF" w:rsidRPr="00E74222" w:rsidRDefault="00C414AF" w:rsidP="00DD578E">
            <w:pPr>
              <w:pStyle w:val="NoSpacing"/>
              <w:numPr>
                <w:ilvl w:val="0"/>
                <w:numId w:val="5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C414AF" w:rsidRPr="00C414AF" w:rsidRDefault="00C414AF" w:rsidP="00DD578E">
            <w:pPr>
              <w:pStyle w:val="NoSpacing"/>
              <w:numPr>
                <w:ilvl w:val="0"/>
                <w:numId w:val="5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06D53" w:rsidRPr="00C414AF" w:rsidRDefault="00C414AF" w:rsidP="00DD578E">
            <w:pPr>
              <w:pStyle w:val="NoSpacing"/>
              <w:numPr>
                <w:ilvl w:val="0"/>
                <w:numId w:val="51"/>
              </w:numPr>
              <w:rPr>
                <w:rFonts w:asciiTheme="majorHAnsi" w:hAnsiTheme="majorHAnsi"/>
                <w:sz w:val="22"/>
                <w:szCs w:val="22"/>
              </w:rPr>
            </w:pPr>
            <w:r w:rsidRPr="00C414AF">
              <w:rPr>
                <w:rFonts w:asciiTheme="majorHAnsi" w:hAnsiTheme="majorHAnsi"/>
                <w:color w:val="000000"/>
                <w:sz w:val="22"/>
                <w:szCs w:val="22"/>
                <w:shd w:val="clear" w:color="auto" w:fill="FFFFFF"/>
              </w:rPr>
              <w:t>I understand and do this really well</w:t>
            </w:r>
          </w:p>
        </w:tc>
      </w:tr>
      <w:tr w:rsidR="00E06D53" w:rsidRPr="00760FDF" w:rsidTr="00DB7DD0">
        <w:trPr>
          <w:trHeight w:val="1070"/>
        </w:trPr>
        <w:tc>
          <w:tcPr>
            <w:tcW w:w="1681" w:type="dxa"/>
            <w:vMerge/>
          </w:tcPr>
          <w:p w:rsidR="00E06D53" w:rsidRPr="00760FDF" w:rsidRDefault="00E06D53" w:rsidP="00D11AC2">
            <w:pPr>
              <w:pStyle w:val="tablebody"/>
            </w:pPr>
          </w:p>
        </w:tc>
        <w:tc>
          <w:tcPr>
            <w:tcW w:w="5850" w:type="dxa"/>
          </w:tcPr>
          <w:p w:rsidR="00E06D53" w:rsidRPr="00760FDF" w:rsidRDefault="006544CC" w:rsidP="00D11AC2">
            <w:pPr>
              <w:pStyle w:val="tablebody"/>
              <w:spacing w:after="220"/>
            </w:pPr>
            <w:r w:rsidRPr="00760FDF">
              <w:t>3A.2. I am able to define and demonstrate cultural sensitivity (including an understanding of issues related to linguistic diversity), and am able to describe its relevance to IECMHC. Appreciates cul</w:t>
            </w:r>
            <w:r w:rsidR="006D5B86">
              <w:t>ture as a source of resilience.</w:t>
            </w:r>
          </w:p>
        </w:tc>
        <w:tc>
          <w:tcPr>
            <w:tcW w:w="3241" w:type="dxa"/>
          </w:tcPr>
          <w:p w:rsidR="00C414AF" w:rsidRPr="00E74222" w:rsidRDefault="00C414AF" w:rsidP="00DD578E">
            <w:pPr>
              <w:pStyle w:val="NoSpacing"/>
              <w:numPr>
                <w:ilvl w:val="0"/>
                <w:numId w:val="5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C414AF" w:rsidRPr="00E74222" w:rsidRDefault="00C414AF" w:rsidP="00DD578E">
            <w:pPr>
              <w:pStyle w:val="NoSpacing"/>
              <w:numPr>
                <w:ilvl w:val="0"/>
                <w:numId w:val="5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C414AF" w:rsidRPr="00C414AF" w:rsidRDefault="00C414AF" w:rsidP="00DD578E">
            <w:pPr>
              <w:pStyle w:val="NoSpacing"/>
              <w:numPr>
                <w:ilvl w:val="0"/>
                <w:numId w:val="5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06D53" w:rsidRPr="00C414AF" w:rsidRDefault="00C414AF" w:rsidP="00DD578E">
            <w:pPr>
              <w:pStyle w:val="NoSpacing"/>
              <w:numPr>
                <w:ilvl w:val="0"/>
                <w:numId w:val="52"/>
              </w:numPr>
              <w:rPr>
                <w:rFonts w:asciiTheme="majorHAnsi" w:hAnsiTheme="majorHAnsi"/>
                <w:sz w:val="22"/>
                <w:szCs w:val="22"/>
              </w:rPr>
            </w:pPr>
            <w:r w:rsidRPr="00C414AF">
              <w:rPr>
                <w:rFonts w:asciiTheme="majorHAnsi" w:hAnsiTheme="majorHAnsi"/>
                <w:color w:val="000000"/>
                <w:sz w:val="22"/>
                <w:szCs w:val="22"/>
                <w:shd w:val="clear" w:color="auto" w:fill="FFFFFF"/>
              </w:rPr>
              <w:t>understand and do this really well</w:t>
            </w:r>
          </w:p>
        </w:tc>
      </w:tr>
      <w:tr w:rsidR="00E06D53" w:rsidRPr="00760FDF" w:rsidTr="00DB7DD0">
        <w:trPr>
          <w:trHeight w:val="1070"/>
        </w:trPr>
        <w:tc>
          <w:tcPr>
            <w:tcW w:w="1681" w:type="dxa"/>
            <w:vMerge/>
          </w:tcPr>
          <w:p w:rsidR="00E06D53" w:rsidRPr="00760FDF" w:rsidRDefault="00E06D53" w:rsidP="00D11AC2">
            <w:pPr>
              <w:pStyle w:val="tablebody"/>
            </w:pPr>
          </w:p>
        </w:tc>
        <w:tc>
          <w:tcPr>
            <w:tcW w:w="5850" w:type="dxa"/>
          </w:tcPr>
          <w:p w:rsidR="00E06D53" w:rsidRPr="00760FDF" w:rsidRDefault="006544CC" w:rsidP="00D11AC2">
            <w:pPr>
              <w:pStyle w:val="tablebody"/>
              <w:spacing w:after="220"/>
            </w:pPr>
            <w:r w:rsidRPr="00760FDF">
              <w:t xml:space="preserve">3A.3. I demonstrate an appreciation of the unique values and beliefs of each family and each family’s structure, and can work effectively with children and families from a </w:t>
            </w:r>
            <w:r w:rsidR="006D5B86">
              <w:t xml:space="preserve">range of cultural backgrounds. </w:t>
            </w:r>
          </w:p>
        </w:tc>
        <w:tc>
          <w:tcPr>
            <w:tcW w:w="3241" w:type="dxa"/>
          </w:tcPr>
          <w:p w:rsidR="00C414AF" w:rsidRPr="00E74222" w:rsidRDefault="00C414AF" w:rsidP="00DD578E">
            <w:pPr>
              <w:pStyle w:val="NoSpacing"/>
              <w:numPr>
                <w:ilvl w:val="0"/>
                <w:numId w:val="5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C414AF" w:rsidRPr="00E74222" w:rsidRDefault="00C414AF" w:rsidP="00DD578E">
            <w:pPr>
              <w:pStyle w:val="NoSpacing"/>
              <w:numPr>
                <w:ilvl w:val="0"/>
                <w:numId w:val="5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C414AF" w:rsidRPr="00C414AF" w:rsidRDefault="00C414AF" w:rsidP="00DD578E">
            <w:pPr>
              <w:pStyle w:val="NoSpacing"/>
              <w:numPr>
                <w:ilvl w:val="0"/>
                <w:numId w:val="5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06D53" w:rsidRPr="00C414AF" w:rsidRDefault="00C414AF" w:rsidP="00DD578E">
            <w:pPr>
              <w:pStyle w:val="NoSpacing"/>
              <w:numPr>
                <w:ilvl w:val="0"/>
                <w:numId w:val="53"/>
              </w:numPr>
              <w:rPr>
                <w:rFonts w:asciiTheme="majorHAnsi" w:hAnsiTheme="majorHAnsi"/>
                <w:sz w:val="22"/>
                <w:szCs w:val="22"/>
              </w:rPr>
            </w:pPr>
            <w:r w:rsidRPr="00C414AF">
              <w:rPr>
                <w:rFonts w:asciiTheme="majorHAnsi" w:hAnsiTheme="majorHAnsi"/>
                <w:color w:val="000000"/>
                <w:sz w:val="22"/>
                <w:szCs w:val="22"/>
                <w:shd w:val="clear" w:color="auto" w:fill="FFFFFF"/>
              </w:rPr>
              <w:t>I understand and do this really well</w:t>
            </w:r>
          </w:p>
        </w:tc>
      </w:tr>
      <w:tr w:rsidR="00E06D53" w:rsidRPr="00760FDF" w:rsidTr="00DB7DD0">
        <w:trPr>
          <w:trHeight w:val="1070"/>
        </w:trPr>
        <w:tc>
          <w:tcPr>
            <w:tcW w:w="1681" w:type="dxa"/>
            <w:vMerge/>
          </w:tcPr>
          <w:p w:rsidR="00E06D53" w:rsidRPr="00760FDF" w:rsidRDefault="00E06D53" w:rsidP="00D11AC2">
            <w:pPr>
              <w:pStyle w:val="tablebody"/>
            </w:pPr>
          </w:p>
        </w:tc>
        <w:tc>
          <w:tcPr>
            <w:tcW w:w="5850" w:type="dxa"/>
          </w:tcPr>
          <w:p w:rsidR="00E06D53" w:rsidRPr="00760FDF" w:rsidRDefault="006544CC" w:rsidP="00D11AC2">
            <w:pPr>
              <w:pStyle w:val="tablebody"/>
              <w:spacing w:after="220"/>
            </w:pPr>
            <w:r w:rsidRPr="00760FDF">
              <w:t xml:space="preserve">3A.4. I demonstrate the skills to identify and address implicit bias in practice. Identifies and can effectively discuss program, local, state, or other system policies that disproportionately disadvantage one group of children or families (including </w:t>
            </w:r>
            <w:r w:rsidRPr="00760FDF">
              <w:lastRenderedPageBreak/>
              <w:t xml:space="preserve">expulsion and suspension </w:t>
            </w:r>
            <w:r w:rsidR="006D5B86">
              <w:t xml:space="preserve">policies and language access). </w:t>
            </w:r>
          </w:p>
        </w:tc>
        <w:tc>
          <w:tcPr>
            <w:tcW w:w="3241" w:type="dxa"/>
          </w:tcPr>
          <w:p w:rsidR="00C414AF" w:rsidRPr="00E74222" w:rsidRDefault="00C414AF" w:rsidP="00DD578E">
            <w:pPr>
              <w:pStyle w:val="NoSpacing"/>
              <w:numPr>
                <w:ilvl w:val="0"/>
                <w:numId w:val="54"/>
              </w:numPr>
              <w:rPr>
                <w:rFonts w:asciiTheme="majorHAnsi" w:hAnsiTheme="majorHAnsi"/>
                <w:sz w:val="22"/>
                <w:szCs w:val="22"/>
              </w:rPr>
            </w:pPr>
            <w:r w:rsidRPr="00E74222">
              <w:rPr>
                <w:rFonts w:asciiTheme="majorHAnsi" w:hAnsiTheme="majorHAnsi"/>
                <w:color w:val="000000"/>
                <w:sz w:val="22"/>
                <w:szCs w:val="22"/>
                <w:shd w:val="clear" w:color="auto" w:fill="FFFFFF"/>
              </w:rPr>
              <w:lastRenderedPageBreak/>
              <w:t xml:space="preserve">I have no idea </w:t>
            </w:r>
          </w:p>
          <w:p w:rsidR="00C414AF" w:rsidRPr="00E74222" w:rsidRDefault="00C414AF" w:rsidP="00DD578E">
            <w:pPr>
              <w:pStyle w:val="NoSpacing"/>
              <w:numPr>
                <w:ilvl w:val="0"/>
                <w:numId w:val="5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C414AF" w:rsidRPr="00C414AF" w:rsidRDefault="00C414AF" w:rsidP="00DD578E">
            <w:pPr>
              <w:pStyle w:val="NoSpacing"/>
              <w:numPr>
                <w:ilvl w:val="0"/>
                <w:numId w:val="5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06D53" w:rsidRPr="00C414AF" w:rsidRDefault="00C414AF" w:rsidP="00DD578E">
            <w:pPr>
              <w:pStyle w:val="NoSpacing"/>
              <w:numPr>
                <w:ilvl w:val="0"/>
                <w:numId w:val="54"/>
              </w:numPr>
              <w:rPr>
                <w:rFonts w:asciiTheme="majorHAnsi" w:hAnsiTheme="majorHAnsi"/>
                <w:sz w:val="22"/>
                <w:szCs w:val="22"/>
              </w:rPr>
            </w:pPr>
            <w:r w:rsidRPr="00C414AF">
              <w:rPr>
                <w:rFonts w:asciiTheme="majorHAnsi" w:hAnsiTheme="majorHAnsi"/>
                <w:color w:val="000000"/>
                <w:sz w:val="22"/>
                <w:szCs w:val="22"/>
                <w:shd w:val="clear" w:color="auto" w:fill="FFFFFF"/>
              </w:rPr>
              <w:t xml:space="preserve">I understand and do this </w:t>
            </w:r>
            <w:r w:rsidRPr="00C414AF">
              <w:rPr>
                <w:rFonts w:asciiTheme="majorHAnsi" w:hAnsiTheme="majorHAnsi"/>
                <w:color w:val="000000"/>
                <w:sz w:val="22"/>
                <w:szCs w:val="22"/>
                <w:shd w:val="clear" w:color="auto" w:fill="FFFFFF"/>
              </w:rPr>
              <w:lastRenderedPageBreak/>
              <w:t>really well</w:t>
            </w:r>
          </w:p>
        </w:tc>
      </w:tr>
      <w:tr w:rsidR="00E06D53" w:rsidRPr="00760FDF" w:rsidTr="00DB7DD0">
        <w:trPr>
          <w:trHeight w:val="1070"/>
        </w:trPr>
        <w:tc>
          <w:tcPr>
            <w:tcW w:w="1681" w:type="dxa"/>
            <w:vMerge/>
          </w:tcPr>
          <w:p w:rsidR="00E06D53" w:rsidRPr="00760FDF" w:rsidRDefault="00E06D53" w:rsidP="00D11AC2">
            <w:pPr>
              <w:pStyle w:val="tablebody"/>
            </w:pPr>
          </w:p>
        </w:tc>
        <w:tc>
          <w:tcPr>
            <w:tcW w:w="5850" w:type="dxa"/>
          </w:tcPr>
          <w:p w:rsidR="00E06D53" w:rsidRPr="00760FDF" w:rsidRDefault="006544CC" w:rsidP="00D11AC2">
            <w:pPr>
              <w:pStyle w:val="tablebody"/>
              <w:spacing w:after="220"/>
            </w:pPr>
            <w:r w:rsidRPr="00760FDF">
              <w:t>3A.5 I can identify specific strategies to address inequities in practice and in systems. Can support others to reco</w:t>
            </w:r>
            <w:r w:rsidR="006D5B86">
              <w:t xml:space="preserve">gnize and address inequities. </w:t>
            </w:r>
          </w:p>
        </w:tc>
        <w:tc>
          <w:tcPr>
            <w:tcW w:w="3241" w:type="dxa"/>
          </w:tcPr>
          <w:p w:rsidR="00C414AF" w:rsidRPr="00E74222" w:rsidRDefault="00C414AF" w:rsidP="00DD578E">
            <w:pPr>
              <w:pStyle w:val="NoSpacing"/>
              <w:numPr>
                <w:ilvl w:val="0"/>
                <w:numId w:val="5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C414AF" w:rsidRPr="00E74222" w:rsidRDefault="00C414AF" w:rsidP="00DD578E">
            <w:pPr>
              <w:pStyle w:val="NoSpacing"/>
              <w:numPr>
                <w:ilvl w:val="0"/>
                <w:numId w:val="5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C414AF" w:rsidRPr="00C414AF" w:rsidRDefault="00C414AF" w:rsidP="00DD578E">
            <w:pPr>
              <w:pStyle w:val="NoSpacing"/>
              <w:numPr>
                <w:ilvl w:val="0"/>
                <w:numId w:val="5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06D53" w:rsidRPr="00C414AF" w:rsidRDefault="00C414AF" w:rsidP="00DD578E">
            <w:pPr>
              <w:pStyle w:val="NoSpacing"/>
              <w:numPr>
                <w:ilvl w:val="0"/>
                <w:numId w:val="55"/>
              </w:numPr>
              <w:rPr>
                <w:rFonts w:asciiTheme="majorHAnsi" w:hAnsiTheme="majorHAnsi"/>
                <w:sz w:val="22"/>
                <w:szCs w:val="22"/>
              </w:rPr>
            </w:pPr>
            <w:r w:rsidRPr="00C414AF">
              <w:rPr>
                <w:rFonts w:asciiTheme="majorHAnsi" w:hAnsiTheme="majorHAnsi"/>
                <w:color w:val="000000"/>
                <w:sz w:val="22"/>
                <w:szCs w:val="22"/>
                <w:shd w:val="clear" w:color="auto" w:fill="FFFFFF"/>
              </w:rPr>
              <w:t>I understand and do this really well</w:t>
            </w:r>
          </w:p>
        </w:tc>
      </w:tr>
      <w:tr w:rsidR="00E06D53" w:rsidRPr="00760FDF" w:rsidTr="00DB7DD0">
        <w:trPr>
          <w:trHeight w:val="1070"/>
        </w:trPr>
        <w:tc>
          <w:tcPr>
            <w:tcW w:w="1681" w:type="dxa"/>
            <w:vMerge/>
          </w:tcPr>
          <w:p w:rsidR="00E06D53" w:rsidRPr="00760FDF" w:rsidRDefault="00E06D53" w:rsidP="00D11AC2">
            <w:pPr>
              <w:pStyle w:val="tablebody"/>
            </w:pPr>
          </w:p>
        </w:tc>
        <w:tc>
          <w:tcPr>
            <w:tcW w:w="5850" w:type="dxa"/>
          </w:tcPr>
          <w:p w:rsidR="00E06D53" w:rsidRPr="00760FDF" w:rsidRDefault="006544CC" w:rsidP="00D11AC2">
            <w:pPr>
              <w:pStyle w:val="tablebody"/>
              <w:spacing w:after="220"/>
            </w:pPr>
            <w:r w:rsidRPr="00760FDF">
              <w:t>3A.6. I demonstrate the ability to explore and negotiate cultural differences, to value and adapt to the diverse cultural contexts of programs and communities served, and to work effectively with individuals, groups, organizations, and systems that vary in cultures, perspectives, and priorities.</w:t>
            </w:r>
          </w:p>
        </w:tc>
        <w:tc>
          <w:tcPr>
            <w:tcW w:w="3241" w:type="dxa"/>
          </w:tcPr>
          <w:p w:rsidR="00C414AF" w:rsidRPr="00E74222" w:rsidRDefault="00C414AF" w:rsidP="00DD578E">
            <w:pPr>
              <w:pStyle w:val="NoSpacing"/>
              <w:numPr>
                <w:ilvl w:val="0"/>
                <w:numId w:val="5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C414AF" w:rsidRPr="00E74222" w:rsidRDefault="00C414AF" w:rsidP="00DD578E">
            <w:pPr>
              <w:pStyle w:val="NoSpacing"/>
              <w:numPr>
                <w:ilvl w:val="0"/>
                <w:numId w:val="5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C414AF" w:rsidRPr="00C414AF" w:rsidRDefault="00C414AF" w:rsidP="00DD578E">
            <w:pPr>
              <w:pStyle w:val="NoSpacing"/>
              <w:numPr>
                <w:ilvl w:val="0"/>
                <w:numId w:val="5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06D53" w:rsidRPr="00C414AF" w:rsidRDefault="00C414AF" w:rsidP="00DD578E">
            <w:pPr>
              <w:pStyle w:val="NoSpacing"/>
              <w:numPr>
                <w:ilvl w:val="0"/>
                <w:numId w:val="56"/>
              </w:numPr>
              <w:rPr>
                <w:rFonts w:asciiTheme="majorHAnsi" w:hAnsiTheme="majorHAnsi"/>
                <w:sz w:val="22"/>
                <w:szCs w:val="22"/>
              </w:rPr>
            </w:pPr>
            <w:r w:rsidRPr="00C414AF">
              <w:rPr>
                <w:rFonts w:asciiTheme="majorHAnsi" w:hAnsiTheme="majorHAnsi"/>
                <w:color w:val="000000"/>
                <w:sz w:val="22"/>
                <w:szCs w:val="22"/>
                <w:shd w:val="clear" w:color="auto" w:fill="FFFFFF"/>
              </w:rPr>
              <w:t>I understand and do this really well</w:t>
            </w:r>
          </w:p>
        </w:tc>
      </w:tr>
      <w:tr w:rsidR="006544CC" w:rsidRPr="00760FDF" w:rsidTr="00DB7DD0">
        <w:trPr>
          <w:trHeight w:val="1431"/>
        </w:trPr>
        <w:tc>
          <w:tcPr>
            <w:tcW w:w="1681" w:type="dxa"/>
            <w:vMerge w:val="restart"/>
          </w:tcPr>
          <w:p w:rsidR="006544CC" w:rsidRPr="00760FDF" w:rsidRDefault="006544CC" w:rsidP="00D11AC2">
            <w:pPr>
              <w:pStyle w:val="tablebody"/>
            </w:pPr>
            <w:r w:rsidRPr="00760FDF">
              <w:t>3B. Demonstrate the Capacity for Self-Awareness</w:t>
            </w:r>
          </w:p>
        </w:tc>
        <w:tc>
          <w:tcPr>
            <w:tcW w:w="5850" w:type="dxa"/>
          </w:tcPr>
          <w:p w:rsidR="006544CC" w:rsidRPr="00760FDF" w:rsidRDefault="006544CC" w:rsidP="00D11AC2">
            <w:pPr>
              <w:pStyle w:val="tablebody"/>
              <w:spacing w:after="220"/>
            </w:pPr>
            <w:r w:rsidRPr="00760FDF">
              <w:t>3B.1. I explore personal background, attributes, knowledge, and skills in a way that enhances the effectiveness of consu</w:t>
            </w:r>
            <w:r w:rsidR="006D5B86">
              <w:t>ltation in diverse communities.</w:t>
            </w:r>
          </w:p>
        </w:tc>
        <w:tc>
          <w:tcPr>
            <w:tcW w:w="3241" w:type="dxa"/>
          </w:tcPr>
          <w:p w:rsidR="00C414AF" w:rsidRPr="00E74222" w:rsidRDefault="00C414AF" w:rsidP="00DD578E">
            <w:pPr>
              <w:pStyle w:val="NoSpacing"/>
              <w:numPr>
                <w:ilvl w:val="0"/>
                <w:numId w:val="5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C414AF" w:rsidRPr="00E74222" w:rsidRDefault="00C414AF" w:rsidP="00DD578E">
            <w:pPr>
              <w:pStyle w:val="NoSpacing"/>
              <w:numPr>
                <w:ilvl w:val="0"/>
                <w:numId w:val="5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C414AF" w:rsidRPr="00C414AF" w:rsidRDefault="00C414AF" w:rsidP="00DD578E">
            <w:pPr>
              <w:pStyle w:val="NoSpacing"/>
              <w:numPr>
                <w:ilvl w:val="0"/>
                <w:numId w:val="5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C414AF" w:rsidRDefault="00C414AF" w:rsidP="00DD578E">
            <w:pPr>
              <w:pStyle w:val="NoSpacing"/>
              <w:numPr>
                <w:ilvl w:val="0"/>
                <w:numId w:val="57"/>
              </w:numPr>
              <w:rPr>
                <w:rFonts w:asciiTheme="majorHAnsi" w:hAnsiTheme="majorHAnsi"/>
                <w:sz w:val="22"/>
                <w:szCs w:val="22"/>
              </w:rPr>
            </w:pPr>
            <w:r w:rsidRPr="00C414AF">
              <w:rPr>
                <w:rFonts w:asciiTheme="majorHAnsi" w:hAnsiTheme="majorHAnsi"/>
                <w:color w:val="000000"/>
                <w:sz w:val="22"/>
                <w:szCs w:val="22"/>
                <w:shd w:val="clear" w:color="auto" w:fill="FFFFFF"/>
              </w:rPr>
              <w:t>I understand and do this really well</w:t>
            </w:r>
          </w:p>
        </w:tc>
      </w:tr>
      <w:tr w:rsidR="006544CC" w:rsidRPr="00760FDF" w:rsidTr="00DB7DD0">
        <w:trPr>
          <w:trHeight w:val="1428"/>
        </w:trPr>
        <w:tc>
          <w:tcPr>
            <w:tcW w:w="1681" w:type="dxa"/>
            <w:vMerge/>
          </w:tcPr>
          <w:p w:rsidR="006544CC" w:rsidRPr="00760FDF" w:rsidRDefault="006544CC" w:rsidP="00D11AC2">
            <w:pPr>
              <w:pStyle w:val="tablebody"/>
            </w:pPr>
          </w:p>
        </w:tc>
        <w:tc>
          <w:tcPr>
            <w:tcW w:w="5850" w:type="dxa"/>
          </w:tcPr>
          <w:p w:rsidR="006544CC" w:rsidRPr="00760FDF" w:rsidRDefault="006544CC" w:rsidP="00D11AC2">
            <w:pPr>
              <w:pStyle w:val="tablebody"/>
              <w:spacing w:after="220"/>
            </w:pPr>
            <w:r w:rsidRPr="00760FDF">
              <w:t>3B.2. I demonstrate the capacity for self-awareness in regard to cultural issues (i.e., the ability to recognize how culturally influenced experiences shape personal and professional behavior and attitudes, including those connected to how interactions with others unfold and are perceived).</w:t>
            </w:r>
          </w:p>
        </w:tc>
        <w:tc>
          <w:tcPr>
            <w:tcW w:w="3241" w:type="dxa"/>
          </w:tcPr>
          <w:p w:rsidR="00C414AF" w:rsidRPr="00E74222" w:rsidRDefault="00C414AF" w:rsidP="00DD578E">
            <w:pPr>
              <w:pStyle w:val="NoSpacing"/>
              <w:numPr>
                <w:ilvl w:val="0"/>
                <w:numId w:val="5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C414AF" w:rsidRPr="00E74222" w:rsidRDefault="00C414AF" w:rsidP="00DD578E">
            <w:pPr>
              <w:pStyle w:val="NoSpacing"/>
              <w:numPr>
                <w:ilvl w:val="0"/>
                <w:numId w:val="5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C414AF" w:rsidRPr="00C414AF" w:rsidRDefault="00C414AF" w:rsidP="00DD578E">
            <w:pPr>
              <w:pStyle w:val="NoSpacing"/>
              <w:numPr>
                <w:ilvl w:val="0"/>
                <w:numId w:val="5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C414AF" w:rsidRDefault="00C414AF" w:rsidP="00DD578E">
            <w:pPr>
              <w:pStyle w:val="NoSpacing"/>
              <w:numPr>
                <w:ilvl w:val="0"/>
                <w:numId w:val="58"/>
              </w:numPr>
              <w:rPr>
                <w:rFonts w:asciiTheme="majorHAnsi" w:hAnsiTheme="majorHAnsi"/>
                <w:sz w:val="22"/>
                <w:szCs w:val="22"/>
              </w:rPr>
            </w:pPr>
            <w:r w:rsidRPr="00C414AF">
              <w:rPr>
                <w:rFonts w:asciiTheme="majorHAnsi" w:hAnsiTheme="majorHAnsi"/>
                <w:color w:val="000000"/>
                <w:sz w:val="22"/>
                <w:szCs w:val="22"/>
                <w:shd w:val="clear" w:color="auto" w:fill="FFFFFF"/>
              </w:rPr>
              <w:t>I understand and do this really well</w:t>
            </w:r>
          </w:p>
        </w:tc>
      </w:tr>
      <w:tr w:rsidR="006544CC" w:rsidRPr="00760FDF" w:rsidTr="00DB7DD0">
        <w:trPr>
          <w:trHeight w:val="1428"/>
        </w:trPr>
        <w:tc>
          <w:tcPr>
            <w:tcW w:w="1681" w:type="dxa"/>
            <w:vMerge/>
          </w:tcPr>
          <w:p w:rsidR="006544CC" w:rsidRPr="00760FDF" w:rsidRDefault="006544CC" w:rsidP="00D11AC2">
            <w:pPr>
              <w:pStyle w:val="tablebody"/>
            </w:pPr>
          </w:p>
        </w:tc>
        <w:tc>
          <w:tcPr>
            <w:tcW w:w="5850" w:type="dxa"/>
          </w:tcPr>
          <w:p w:rsidR="006544CC" w:rsidRPr="00760FDF" w:rsidRDefault="006544CC" w:rsidP="006544CC">
            <w:pPr>
              <w:pStyle w:val="tablebody"/>
              <w:spacing w:after="220"/>
            </w:pPr>
            <w:r w:rsidRPr="00760FDF">
              <w:t>3B.3. I demonstrate the capacity to recognize and address personal biases (including potentially implicit bias).</w:t>
            </w:r>
          </w:p>
          <w:p w:rsidR="006544CC" w:rsidRPr="00760FDF" w:rsidRDefault="006544CC" w:rsidP="00D11AC2">
            <w:pPr>
              <w:pStyle w:val="tablebody"/>
              <w:spacing w:after="220"/>
            </w:pPr>
          </w:p>
        </w:tc>
        <w:tc>
          <w:tcPr>
            <w:tcW w:w="3241" w:type="dxa"/>
          </w:tcPr>
          <w:p w:rsidR="00C414AF" w:rsidRPr="00E74222" w:rsidRDefault="00C414AF" w:rsidP="00DD578E">
            <w:pPr>
              <w:pStyle w:val="NoSpacing"/>
              <w:numPr>
                <w:ilvl w:val="0"/>
                <w:numId w:val="5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C414AF" w:rsidRPr="00E74222" w:rsidRDefault="00C414AF" w:rsidP="00DD578E">
            <w:pPr>
              <w:pStyle w:val="NoSpacing"/>
              <w:numPr>
                <w:ilvl w:val="0"/>
                <w:numId w:val="5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C414AF" w:rsidRPr="00C414AF" w:rsidRDefault="00C414AF" w:rsidP="00DD578E">
            <w:pPr>
              <w:pStyle w:val="NoSpacing"/>
              <w:numPr>
                <w:ilvl w:val="0"/>
                <w:numId w:val="5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C414AF" w:rsidRDefault="00C414AF" w:rsidP="00DD578E">
            <w:pPr>
              <w:pStyle w:val="NoSpacing"/>
              <w:numPr>
                <w:ilvl w:val="0"/>
                <w:numId w:val="59"/>
              </w:numPr>
              <w:rPr>
                <w:rFonts w:asciiTheme="majorHAnsi" w:hAnsiTheme="majorHAnsi"/>
                <w:sz w:val="22"/>
                <w:szCs w:val="22"/>
              </w:rPr>
            </w:pPr>
            <w:r w:rsidRPr="00C414AF">
              <w:rPr>
                <w:rFonts w:asciiTheme="majorHAnsi" w:hAnsiTheme="majorHAnsi"/>
                <w:color w:val="000000"/>
                <w:sz w:val="22"/>
                <w:szCs w:val="22"/>
                <w:shd w:val="clear" w:color="auto" w:fill="FFFFFF"/>
              </w:rPr>
              <w:t>I understand and do this really well</w:t>
            </w:r>
          </w:p>
        </w:tc>
      </w:tr>
      <w:tr w:rsidR="006544CC" w:rsidRPr="00760FDF" w:rsidTr="00DB7DD0">
        <w:trPr>
          <w:trHeight w:val="1428"/>
        </w:trPr>
        <w:tc>
          <w:tcPr>
            <w:tcW w:w="1681" w:type="dxa"/>
            <w:vMerge/>
          </w:tcPr>
          <w:p w:rsidR="006544CC" w:rsidRPr="00760FDF" w:rsidRDefault="006544CC" w:rsidP="00D11AC2">
            <w:pPr>
              <w:pStyle w:val="tablebody"/>
            </w:pPr>
          </w:p>
        </w:tc>
        <w:tc>
          <w:tcPr>
            <w:tcW w:w="5850" w:type="dxa"/>
          </w:tcPr>
          <w:p w:rsidR="006544CC" w:rsidRPr="00760FDF" w:rsidRDefault="006544CC" w:rsidP="00D11AC2">
            <w:pPr>
              <w:pStyle w:val="tablebody"/>
              <w:spacing w:after="220"/>
            </w:pPr>
            <w:r w:rsidRPr="00760FDF">
              <w:t>3B.4. I demonstrate the ability to recognize personal limitations in knowledge o</w:t>
            </w:r>
            <w:r w:rsidR="00DD5248" w:rsidRPr="00760FDF">
              <w:t>f particular cultures, and seek</w:t>
            </w:r>
            <w:r w:rsidRPr="00760FDF">
              <w:t xml:space="preserve"> to gain a greater understanding.</w:t>
            </w:r>
          </w:p>
        </w:tc>
        <w:tc>
          <w:tcPr>
            <w:tcW w:w="3241" w:type="dxa"/>
          </w:tcPr>
          <w:p w:rsidR="003E3035" w:rsidRPr="00E74222" w:rsidRDefault="003E3035" w:rsidP="00DD578E">
            <w:pPr>
              <w:pStyle w:val="NoSpacing"/>
              <w:numPr>
                <w:ilvl w:val="0"/>
                <w:numId w:val="6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6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6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3E3035" w:rsidRDefault="003E3035" w:rsidP="00DD578E">
            <w:pPr>
              <w:pStyle w:val="NoSpacing"/>
              <w:numPr>
                <w:ilvl w:val="0"/>
                <w:numId w:val="60"/>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6544CC" w:rsidRPr="00760FDF" w:rsidTr="00DB7DD0">
        <w:trPr>
          <w:trHeight w:val="1701"/>
        </w:trPr>
        <w:tc>
          <w:tcPr>
            <w:tcW w:w="1681" w:type="dxa"/>
            <w:vMerge w:val="restart"/>
          </w:tcPr>
          <w:p w:rsidR="006544CC" w:rsidRPr="00760FDF" w:rsidRDefault="006544CC" w:rsidP="00D11AC2">
            <w:pPr>
              <w:pStyle w:val="tablebody"/>
            </w:pPr>
            <w:r w:rsidRPr="00760FDF">
              <w:lastRenderedPageBreak/>
              <w:t>3C. Promote Cultural Responsiveness in Practices, Policies, and Procedures</w:t>
            </w:r>
          </w:p>
        </w:tc>
        <w:tc>
          <w:tcPr>
            <w:tcW w:w="5850" w:type="dxa"/>
          </w:tcPr>
          <w:p w:rsidR="006544CC" w:rsidRPr="00760FDF" w:rsidRDefault="006544CC" w:rsidP="006544CC">
            <w:pPr>
              <w:pStyle w:val="tablebody"/>
              <w:spacing w:after="220"/>
            </w:pPr>
            <w:r w:rsidRPr="00760FDF">
              <w:t>3C.1. I support ECE/HV staff in speaking with families in their preferred language and in using culturally responsive professional interpreters when same-language communication is not an option.</w:t>
            </w:r>
          </w:p>
        </w:tc>
        <w:tc>
          <w:tcPr>
            <w:tcW w:w="3241" w:type="dxa"/>
          </w:tcPr>
          <w:p w:rsidR="003E3035" w:rsidRPr="00E74222" w:rsidRDefault="003E3035" w:rsidP="00DD578E">
            <w:pPr>
              <w:pStyle w:val="NoSpacing"/>
              <w:numPr>
                <w:ilvl w:val="0"/>
                <w:numId w:val="6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6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6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3E3035" w:rsidRDefault="003E3035" w:rsidP="00DD578E">
            <w:pPr>
              <w:pStyle w:val="NoSpacing"/>
              <w:numPr>
                <w:ilvl w:val="0"/>
                <w:numId w:val="61"/>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6544CC" w:rsidRPr="00760FDF" w:rsidTr="00DB7DD0">
        <w:trPr>
          <w:trHeight w:val="1698"/>
        </w:trPr>
        <w:tc>
          <w:tcPr>
            <w:tcW w:w="1681" w:type="dxa"/>
            <w:vMerge/>
          </w:tcPr>
          <w:p w:rsidR="006544CC" w:rsidRPr="00760FDF" w:rsidRDefault="006544CC" w:rsidP="00D11AC2">
            <w:pPr>
              <w:pStyle w:val="tablebody"/>
            </w:pPr>
          </w:p>
        </w:tc>
        <w:tc>
          <w:tcPr>
            <w:tcW w:w="5850" w:type="dxa"/>
          </w:tcPr>
          <w:p w:rsidR="006544CC" w:rsidRPr="00760FDF" w:rsidRDefault="006544CC" w:rsidP="00D11AC2">
            <w:pPr>
              <w:pStyle w:val="tablebody"/>
              <w:spacing w:after="220"/>
            </w:pPr>
            <w:r w:rsidRPr="00760FDF">
              <w:t>3C.2. I work with programs to promote cultural sensitivity so that language and culture are respected, families are provided with culturally and linguistically appropriate materials, and staff are offered training opportunities focused on increased cultural responsiveness</w:t>
            </w:r>
          </w:p>
        </w:tc>
        <w:tc>
          <w:tcPr>
            <w:tcW w:w="3241" w:type="dxa"/>
          </w:tcPr>
          <w:p w:rsidR="003E3035" w:rsidRPr="00E74222" w:rsidRDefault="003E3035" w:rsidP="00DD578E">
            <w:pPr>
              <w:pStyle w:val="NoSpacing"/>
              <w:numPr>
                <w:ilvl w:val="0"/>
                <w:numId w:val="6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6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6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3E3035" w:rsidRDefault="003E3035" w:rsidP="00DD578E">
            <w:pPr>
              <w:pStyle w:val="NoSpacing"/>
              <w:numPr>
                <w:ilvl w:val="0"/>
                <w:numId w:val="62"/>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6544CC" w:rsidRPr="00760FDF" w:rsidTr="00DB7DD0">
        <w:trPr>
          <w:trHeight w:val="1698"/>
        </w:trPr>
        <w:tc>
          <w:tcPr>
            <w:tcW w:w="1681" w:type="dxa"/>
            <w:vMerge/>
          </w:tcPr>
          <w:p w:rsidR="006544CC" w:rsidRPr="00760FDF" w:rsidRDefault="006544CC" w:rsidP="00D11AC2">
            <w:pPr>
              <w:pStyle w:val="tablebody"/>
            </w:pPr>
          </w:p>
        </w:tc>
        <w:tc>
          <w:tcPr>
            <w:tcW w:w="5850" w:type="dxa"/>
          </w:tcPr>
          <w:p w:rsidR="006544CC" w:rsidRPr="00760FDF" w:rsidRDefault="006544CC" w:rsidP="00D11AC2">
            <w:pPr>
              <w:pStyle w:val="tablebody"/>
              <w:spacing w:after="220"/>
            </w:pPr>
            <w:r w:rsidRPr="00760FDF">
              <w:t>3C.3. I support the capacity of others to work cross-culturally with the goal of positively influencing practice, policymaking, administrative functioning, and service delivery. Works to systematically involve families, key stakeholders, and communities in these efforts.</w:t>
            </w:r>
          </w:p>
        </w:tc>
        <w:tc>
          <w:tcPr>
            <w:tcW w:w="3241" w:type="dxa"/>
          </w:tcPr>
          <w:p w:rsidR="003E3035" w:rsidRPr="00E74222" w:rsidRDefault="003E3035" w:rsidP="00DD578E">
            <w:pPr>
              <w:pStyle w:val="NoSpacing"/>
              <w:numPr>
                <w:ilvl w:val="0"/>
                <w:numId w:val="6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6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6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r>
              <w:rPr>
                <w:rFonts w:asciiTheme="majorHAnsi" w:hAnsiTheme="majorHAnsi"/>
                <w:color w:val="000000"/>
                <w:sz w:val="22"/>
                <w:szCs w:val="22"/>
                <w:shd w:val="clear" w:color="auto" w:fill="FFFFFF"/>
              </w:rPr>
              <w:t xml:space="preserve"> </w:t>
            </w:r>
          </w:p>
          <w:p w:rsidR="006544CC" w:rsidRPr="003E3035" w:rsidRDefault="003E3035" w:rsidP="00DD578E">
            <w:pPr>
              <w:pStyle w:val="NoSpacing"/>
              <w:numPr>
                <w:ilvl w:val="0"/>
                <w:numId w:val="63"/>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6544CC" w:rsidRPr="00760FDF" w:rsidTr="00DB7DD0">
        <w:trPr>
          <w:trHeight w:val="1698"/>
        </w:trPr>
        <w:tc>
          <w:tcPr>
            <w:tcW w:w="1681" w:type="dxa"/>
            <w:vMerge/>
          </w:tcPr>
          <w:p w:rsidR="006544CC" w:rsidRPr="00760FDF" w:rsidRDefault="006544CC" w:rsidP="00D11AC2">
            <w:pPr>
              <w:pStyle w:val="tablebody"/>
            </w:pPr>
          </w:p>
        </w:tc>
        <w:tc>
          <w:tcPr>
            <w:tcW w:w="5850" w:type="dxa"/>
          </w:tcPr>
          <w:p w:rsidR="006544CC" w:rsidRPr="00760FDF" w:rsidRDefault="006544CC" w:rsidP="006544CC">
            <w:pPr>
              <w:pStyle w:val="tablebody"/>
              <w:spacing w:after="220"/>
            </w:pPr>
            <w:r w:rsidRPr="00760FDF">
              <w:t>3C.4. I demonstrates the capacity to help ECE/HV staff recognize and assess their own implicit biases. Assists others to explore how biases may inadvertently influence perceptions and behavior.</w:t>
            </w:r>
          </w:p>
        </w:tc>
        <w:tc>
          <w:tcPr>
            <w:tcW w:w="3241" w:type="dxa"/>
          </w:tcPr>
          <w:p w:rsidR="003E3035" w:rsidRPr="00E74222" w:rsidRDefault="003E3035" w:rsidP="00DD578E">
            <w:pPr>
              <w:pStyle w:val="NoSpacing"/>
              <w:numPr>
                <w:ilvl w:val="0"/>
                <w:numId w:val="6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6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6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3E3035" w:rsidRDefault="003E3035" w:rsidP="00DD578E">
            <w:pPr>
              <w:pStyle w:val="NoSpacing"/>
              <w:numPr>
                <w:ilvl w:val="0"/>
                <w:numId w:val="64"/>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bl>
    <w:p w:rsidR="005C44CE" w:rsidRPr="00760FDF" w:rsidRDefault="007876C7" w:rsidP="004369BE">
      <w:pPr>
        <w:pStyle w:val="Heading2"/>
        <w:rPr>
          <w:rFonts w:asciiTheme="majorHAnsi" w:hAnsiTheme="majorHAnsi"/>
          <w:sz w:val="22"/>
          <w:szCs w:val="22"/>
        </w:rPr>
      </w:pPr>
      <w:r w:rsidRPr="00760FDF">
        <w:rPr>
          <w:rFonts w:asciiTheme="majorHAnsi" w:eastAsia="Times New Roman,Times" w:hAnsiTheme="majorHAnsi" w:cs="Times New Roman,Times"/>
          <w:sz w:val="22"/>
          <w:szCs w:val="22"/>
        </w:rPr>
        <w:t>4.</w:t>
      </w:r>
      <w:r w:rsidR="00454BC9" w:rsidRPr="00760FDF">
        <w:rPr>
          <w:rFonts w:asciiTheme="majorHAnsi" w:hAnsiTheme="majorHAnsi" w:cs="Times New Roman"/>
          <w:sz w:val="22"/>
          <w:szCs w:val="22"/>
        </w:rPr>
        <w:t xml:space="preserve"> </w:t>
      </w:r>
      <w:r w:rsidRPr="00760FDF">
        <w:rPr>
          <w:rFonts w:asciiTheme="majorHAnsi" w:eastAsia="Times New Roman,Times" w:hAnsiTheme="majorHAnsi" w:cs="Times New Roman,Times"/>
          <w:sz w:val="22"/>
          <w:szCs w:val="22"/>
        </w:rPr>
        <w:t>Reflective Practice</w:t>
      </w:r>
    </w:p>
    <w:p w:rsidR="007876C7" w:rsidRPr="00760FDF" w:rsidRDefault="00383AED" w:rsidP="00A73DCD">
      <w:pPr>
        <w:spacing w:after="220"/>
        <w:rPr>
          <w:rFonts w:cs="Times New Roman"/>
          <w:i/>
          <w:szCs w:val="22"/>
        </w:rPr>
      </w:pPr>
      <w:r w:rsidRPr="00760FDF">
        <w:rPr>
          <w:rFonts w:eastAsia="Times New Roman,Times" w:cs="Times New Roman,Times"/>
          <w:szCs w:val="22"/>
        </w:rPr>
        <w:t>I t</w:t>
      </w:r>
      <w:r w:rsidR="3E6BB127" w:rsidRPr="00760FDF">
        <w:rPr>
          <w:rFonts w:eastAsia="Times New Roman,Times" w:cs="Times New Roman,Times"/>
          <w:szCs w:val="22"/>
        </w:rPr>
        <w:t>hink</w:t>
      </w:r>
      <w:r w:rsidRPr="00760FDF">
        <w:rPr>
          <w:rFonts w:eastAsia="Times New Roman,Times" w:cs="Times New Roman,Times"/>
          <w:szCs w:val="22"/>
        </w:rPr>
        <w:t xml:space="preserve"> about and question</w:t>
      </w:r>
      <w:r w:rsidR="3E6BB127" w:rsidRPr="00760FDF">
        <w:rPr>
          <w:rFonts w:eastAsia="Times New Roman,Times" w:cs="Times New Roman,Times"/>
          <w:szCs w:val="22"/>
        </w:rPr>
        <w:t xml:space="preserve"> personal influences and actions before, during, </w:t>
      </w:r>
      <w:r w:rsidR="00E958FF" w:rsidRPr="00760FDF">
        <w:rPr>
          <w:rFonts w:eastAsia="Times New Roman,Times" w:cs="Times New Roman,Times"/>
          <w:szCs w:val="22"/>
        </w:rPr>
        <w:t>and/</w:t>
      </w:r>
      <w:r w:rsidR="3E6BB127" w:rsidRPr="00760FDF">
        <w:rPr>
          <w:rFonts w:eastAsia="Times New Roman,Times" w:cs="Times New Roman,Times"/>
          <w:szCs w:val="22"/>
        </w:rPr>
        <w:t xml:space="preserve">or after consultative interactions. </w:t>
      </w:r>
      <w:r w:rsidRPr="00760FDF">
        <w:rPr>
          <w:rFonts w:eastAsia="Times New Roman,Times" w:cs="Times New Roman,Times"/>
          <w:szCs w:val="22"/>
        </w:rPr>
        <w:t xml:space="preserve">I </w:t>
      </w:r>
      <w:r w:rsidR="009047C1" w:rsidRPr="00760FDF">
        <w:rPr>
          <w:rFonts w:eastAsia="Times New Roman,Times" w:cs="Times New Roman,Times"/>
          <w:szCs w:val="22"/>
        </w:rPr>
        <w:t>consider</w:t>
      </w:r>
      <w:r w:rsidR="3E6BB127" w:rsidRPr="00760FDF">
        <w:rPr>
          <w:rFonts w:eastAsia="Times New Roman,Times" w:cs="Times New Roman,Times"/>
          <w:szCs w:val="22"/>
        </w:rPr>
        <w:t xml:space="preserve"> the influences on and the perspectives of others (e.g., child</w:t>
      </w:r>
      <w:r w:rsidR="004369BE" w:rsidRPr="00760FDF">
        <w:rPr>
          <w:rFonts w:eastAsia="Times New Roman,Times" w:cs="Times New Roman,Times"/>
          <w:szCs w:val="22"/>
        </w:rPr>
        <w:t xml:space="preserve">, </w:t>
      </w:r>
      <w:r w:rsidR="3E6BB127" w:rsidRPr="00760FDF">
        <w:rPr>
          <w:rFonts w:eastAsia="Times New Roman,Times" w:cs="Times New Roman,Times"/>
          <w:szCs w:val="22"/>
        </w:rPr>
        <w:t>family</w:t>
      </w:r>
      <w:r w:rsidR="004369BE" w:rsidRPr="00760FDF">
        <w:rPr>
          <w:rFonts w:eastAsia="Times New Roman,Times" w:cs="Times New Roman,Times"/>
          <w:szCs w:val="22"/>
        </w:rPr>
        <w:t xml:space="preserve">, </w:t>
      </w:r>
      <w:r w:rsidR="3E6BB127" w:rsidRPr="00760FDF">
        <w:rPr>
          <w:rFonts w:eastAsia="Times New Roman,Times" w:cs="Times New Roman,Times"/>
          <w:szCs w:val="22"/>
        </w:rPr>
        <w:t xml:space="preserve">staff) in the context of consultation </w:t>
      </w:r>
      <w:r w:rsidR="004369BE" w:rsidRPr="00760FDF">
        <w:rPr>
          <w:rFonts w:eastAsia="Times New Roman,Times" w:cs="Times New Roman,Times"/>
          <w:szCs w:val="22"/>
        </w:rPr>
        <w:t>(</w:t>
      </w:r>
      <w:r w:rsidR="3E6BB127" w:rsidRPr="00760FDF">
        <w:rPr>
          <w:rFonts w:eastAsia="Times New Roman,Times" w:cs="Times New Roman,Times"/>
          <w:szCs w:val="22"/>
        </w:rPr>
        <w:t>i.e., “What must this experience have been like for the child</w:t>
      </w:r>
      <w:r w:rsidR="004369BE" w:rsidRPr="00760FDF">
        <w:rPr>
          <w:rFonts w:eastAsia="Times New Roman,Times" w:cs="Times New Roman,Times"/>
          <w:szCs w:val="22"/>
        </w:rPr>
        <w:t xml:space="preserve">, </w:t>
      </w:r>
      <w:r w:rsidR="3E6BB127" w:rsidRPr="00760FDF">
        <w:rPr>
          <w:rFonts w:eastAsia="Times New Roman,Times" w:cs="Times New Roman,Times"/>
          <w:szCs w:val="22"/>
        </w:rPr>
        <w:t xml:space="preserve">staff </w:t>
      </w:r>
      <w:r w:rsidR="004369BE" w:rsidRPr="00760FDF">
        <w:rPr>
          <w:rFonts w:eastAsia="Times New Roman,Times" w:cs="Times New Roman,Times"/>
          <w:szCs w:val="22"/>
        </w:rPr>
        <w:t xml:space="preserve">member, or </w:t>
      </w:r>
      <w:r w:rsidR="3E6BB127" w:rsidRPr="00760FDF">
        <w:rPr>
          <w:rFonts w:eastAsia="Times New Roman,Times" w:cs="Times New Roman,Times"/>
          <w:szCs w:val="22"/>
        </w:rPr>
        <w:t>parent?”</w:t>
      </w:r>
      <w:r w:rsidR="004369BE" w:rsidRPr="00760FDF">
        <w:rPr>
          <w:rFonts w:eastAsia="Times New Roman,Times" w:cs="Times New Roman,Times"/>
          <w:szCs w:val="22"/>
        </w:rPr>
        <w:t>).</w:t>
      </w:r>
      <w:r w:rsidR="000570DC" w:rsidRPr="00760FDF">
        <w:rPr>
          <w:rFonts w:eastAsia="Times New Roman,Times" w:cs="Times New Roman,Times"/>
          <w:szCs w:val="22"/>
        </w:rPr>
        <w:t xml:space="preserve"> </w:t>
      </w:r>
      <w:r w:rsidRPr="00760FDF">
        <w:rPr>
          <w:rFonts w:eastAsia="Times New Roman,Times" w:cs="Times New Roman,Times"/>
          <w:szCs w:val="22"/>
        </w:rPr>
        <w:t>I promote</w:t>
      </w:r>
      <w:r w:rsidR="3E6BB127" w:rsidRPr="00760FDF">
        <w:rPr>
          <w:rFonts w:eastAsia="Times New Roman,Times" w:cs="Times New Roman,Times"/>
          <w:szCs w:val="22"/>
        </w:rPr>
        <w:t xml:space="preserve"> reflective practice </w:t>
      </w:r>
      <w:r w:rsidR="004369BE" w:rsidRPr="00760FDF">
        <w:rPr>
          <w:rFonts w:eastAsia="Times New Roman,Times" w:cs="Times New Roman,Times"/>
          <w:szCs w:val="22"/>
        </w:rPr>
        <w:t>with</w:t>
      </w:r>
      <w:r w:rsidR="3E6BB127" w:rsidRPr="00760FDF">
        <w:rPr>
          <w:rFonts w:eastAsia="Times New Roman,Times" w:cs="Times New Roman,Times"/>
          <w:szCs w:val="22"/>
        </w:rPr>
        <w:t xml:space="preserve"> consultees, using this experience-based learning to support </w:t>
      </w:r>
      <w:r w:rsidR="004369BE" w:rsidRPr="00760FDF">
        <w:rPr>
          <w:rFonts w:eastAsia="Times New Roman,Times" w:cs="Times New Roman,Times"/>
          <w:szCs w:val="22"/>
        </w:rPr>
        <w:t xml:space="preserve">consultees’ </w:t>
      </w:r>
      <w:r w:rsidR="3E6BB127" w:rsidRPr="00760FDF">
        <w:rPr>
          <w:rFonts w:eastAsia="Times New Roman,Times" w:cs="Times New Roman,Times"/>
          <w:szCs w:val="22"/>
        </w:rPr>
        <w:t xml:space="preserve">professional growth and development. </w:t>
      </w:r>
    </w:p>
    <w:tbl>
      <w:tblPr>
        <w:tblW w:w="10772" w:type="dxa"/>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6" w:type="dxa"/>
          <w:left w:w="86" w:type="dxa"/>
          <w:bottom w:w="86" w:type="dxa"/>
          <w:right w:w="86" w:type="dxa"/>
        </w:tblCellMar>
        <w:tblLook w:val="0000" w:firstRow="0" w:lastRow="0" w:firstColumn="0" w:lastColumn="0" w:noHBand="0" w:noVBand="0"/>
      </w:tblPr>
      <w:tblGrid>
        <w:gridCol w:w="1771"/>
        <w:gridCol w:w="5760"/>
        <w:gridCol w:w="3241"/>
      </w:tblGrid>
      <w:tr w:rsidR="006544CC" w:rsidRPr="00760FDF" w:rsidTr="00DB7DD0">
        <w:trPr>
          <w:tblHeader/>
        </w:trPr>
        <w:tc>
          <w:tcPr>
            <w:tcW w:w="1771" w:type="dxa"/>
            <w:shd w:val="clear" w:color="auto" w:fill="73C169"/>
            <w:vAlign w:val="center"/>
          </w:tcPr>
          <w:p w:rsidR="006544CC" w:rsidRPr="00760FDF" w:rsidRDefault="006544CC" w:rsidP="00F9204B">
            <w:pPr>
              <w:pStyle w:val="TableHeaderATableStyles"/>
              <w:rPr>
                <w:rFonts w:cs="Times New Roman"/>
                <w:iCs/>
                <w:smallCaps/>
                <w:szCs w:val="22"/>
              </w:rPr>
            </w:pPr>
            <w:r w:rsidRPr="00760FDF">
              <w:rPr>
                <w:rStyle w:val="Strong"/>
                <w:rFonts w:cs="Times New Roman"/>
                <w:b/>
                <w:bCs/>
                <w:smallCaps/>
                <w:szCs w:val="22"/>
              </w:rPr>
              <w:t>Category</w:t>
            </w:r>
          </w:p>
        </w:tc>
        <w:tc>
          <w:tcPr>
            <w:tcW w:w="5760" w:type="dxa"/>
            <w:shd w:val="clear" w:color="auto" w:fill="EDF4FA"/>
            <w:vAlign w:val="center"/>
          </w:tcPr>
          <w:p w:rsidR="006544CC" w:rsidRPr="00760FDF" w:rsidRDefault="006544CC" w:rsidP="00F9204B">
            <w:pPr>
              <w:pStyle w:val="TableHeaderBTableStyles"/>
              <w:rPr>
                <w:rFonts w:cs="Times New Roman"/>
                <w:iCs/>
                <w:caps w:val="0"/>
                <w:smallCaps/>
                <w:szCs w:val="22"/>
              </w:rPr>
            </w:pPr>
            <w:r w:rsidRPr="00760FDF">
              <w:rPr>
                <w:rStyle w:val="Strong"/>
                <w:rFonts w:cs="Times New Roman"/>
                <w:b/>
                <w:bCs/>
                <w:caps w:val="0"/>
                <w:smallCaps/>
                <w:szCs w:val="22"/>
              </w:rPr>
              <w:t>Core Skills</w:t>
            </w:r>
          </w:p>
        </w:tc>
        <w:tc>
          <w:tcPr>
            <w:tcW w:w="3241" w:type="dxa"/>
            <w:shd w:val="clear" w:color="auto" w:fill="EDF4FA"/>
          </w:tcPr>
          <w:p w:rsidR="006544CC" w:rsidRPr="00760FDF" w:rsidRDefault="009A35C7" w:rsidP="00F9204B">
            <w:pPr>
              <w:pStyle w:val="TableHeaderBTableStyles"/>
              <w:rPr>
                <w:rStyle w:val="Strong"/>
                <w:rFonts w:cs="Times New Roman"/>
                <w:b/>
                <w:bCs/>
                <w:caps w:val="0"/>
                <w:smallCaps/>
                <w:szCs w:val="22"/>
              </w:rPr>
            </w:pPr>
            <w:r w:rsidRPr="00760FDF">
              <w:rPr>
                <w:rStyle w:val="Strong"/>
                <w:rFonts w:cs="Times New Roman"/>
                <w:b/>
                <w:bCs/>
                <w:caps w:val="0"/>
                <w:smallCaps/>
                <w:szCs w:val="22"/>
              </w:rPr>
              <w:t xml:space="preserve">Self- Rating </w:t>
            </w:r>
          </w:p>
        </w:tc>
      </w:tr>
      <w:tr w:rsidR="006544CC" w:rsidRPr="00760FDF" w:rsidTr="00DB7DD0">
        <w:trPr>
          <w:trHeight w:val="1465"/>
        </w:trPr>
        <w:tc>
          <w:tcPr>
            <w:tcW w:w="1771" w:type="dxa"/>
            <w:vMerge w:val="restart"/>
          </w:tcPr>
          <w:p w:rsidR="006544CC" w:rsidRPr="00760FDF" w:rsidRDefault="006544CC" w:rsidP="00D11AC2">
            <w:pPr>
              <w:pStyle w:val="tablebody"/>
            </w:pPr>
            <w:r w:rsidRPr="00760FDF">
              <w:t>4A. Use Self-Reflection to Enhance Consultation</w:t>
            </w:r>
          </w:p>
        </w:tc>
        <w:tc>
          <w:tcPr>
            <w:tcW w:w="5760" w:type="dxa"/>
          </w:tcPr>
          <w:p w:rsidR="006544CC" w:rsidRPr="00760FDF" w:rsidRDefault="006544CC" w:rsidP="00D11AC2">
            <w:pPr>
              <w:pStyle w:val="tablebody"/>
              <w:spacing w:after="220"/>
            </w:pPr>
            <w:r w:rsidRPr="00760FDF">
              <w:t>4A.1. I understand, value, and can describe the importance and benefits of reflective practice.</w:t>
            </w:r>
          </w:p>
          <w:p w:rsidR="006544CC" w:rsidRPr="00760FDF" w:rsidRDefault="006544CC" w:rsidP="00D11AC2">
            <w:pPr>
              <w:pStyle w:val="tablebody"/>
              <w:spacing w:after="220"/>
            </w:pPr>
          </w:p>
        </w:tc>
        <w:tc>
          <w:tcPr>
            <w:tcW w:w="3241" w:type="dxa"/>
          </w:tcPr>
          <w:p w:rsidR="003E3035" w:rsidRPr="00E74222" w:rsidRDefault="003E3035" w:rsidP="00DD578E">
            <w:pPr>
              <w:pStyle w:val="NoSpacing"/>
              <w:numPr>
                <w:ilvl w:val="0"/>
                <w:numId w:val="7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7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7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3E3035" w:rsidRDefault="003E3035" w:rsidP="00DD578E">
            <w:pPr>
              <w:pStyle w:val="NoSpacing"/>
              <w:numPr>
                <w:ilvl w:val="0"/>
                <w:numId w:val="70"/>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6544CC" w:rsidRPr="00760FDF" w:rsidTr="00DB7DD0">
        <w:trPr>
          <w:trHeight w:val="1465"/>
        </w:trPr>
        <w:tc>
          <w:tcPr>
            <w:tcW w:w="1771" w:type="dxa"/>
            <w:vMerge/>
          </w:tcPr>
          <w:p w:rsidR="006544CC" w:rsidRPr="00760FDF" w:rsidRDefault="006544CC" w:rsidP="00D11AC2">
            <w:pPr>
              <w:pStyle w:val="tablebody"/>
            </w:pPr>
          </w:p>
        </w:tc>
        <w:tc>
          <w:tcPr>
            <w:tcW w:w="5760" w:type="dxa"/>
          </w:tcPr>
          <w:p w:rsidR="006544CC" w:rsidRPr="00760FDF" w:rsidRDefault="006544CC" w:rsidP="00D11AC2">
            <w:pPr>
              <w:pStyle w:val="tablebody"/>
              <w:spacing w:after="220"/>
            </w:pPr>
            <w:r w:rsidRPr="00760FDF">
              <w:t xml:space="preserve">4A.2.I regularly reflect on personally held values, beliefs, biases, and assumptions as they influence interactions, relationships, and the directions that consultation may take. </w:t>
            </w:r>
          </w:p>
        </w:tc>
        <w:tc>
          <w:tcPr>
            <w:tcW w:w="3241" w:type="dxa"/>
          </w:tcPr>
          <w:p w:rsidR="003E3035" w:rsidRPr="00E74222" w:rsidRDefault="003E3035" w:rsidP="00DD578E">
            <w:pPr>
              <w:pStyle w:val="NoSpacing"/>
              <w:numPr>
                <w:ilvl w:val="0"/>
                <w:numId w:val="6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6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6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3E3035" w:rsidRDefault="003E3035" w:rsidP="00DD578E">
            <w:pPr>
              <w:pStyle w:val="NoSpacing"/>
              <w:numPr>
                <w:ilvl w:val="0"/>
                <w:numId w:val="65"/>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6544CC" w:rsidRPr="00760FDF" w:rsidTr="00DB7DD0">
        <w:trPr>
          <w:trHeight w:val="1465"/>
        </w:trPr>
        <w:tc>
          <w:tcPr>
            <w:tcW w:w="1771" w:type="dxa"/>
            <w:vMerge/>
          </w:tcPr>
          <w:p w:rsidR="006544CC" w:rsidRPr="00760FDF" w:rsidRDefault="006544CC" w:rsidP="00D11AC2">
            <w:pPr>
              <w:pStyle w:val="tablebody"/>
            </w:pPr>
          </w:p>
        </w:tc>
        <w:tc>
          <w:tcPr>
            <w:tcW w:w="5760" w:type="dxa"/>
          </w:tcPr>
          <w:p w:rsidR="006544CC" w:rsidRPr="00760FDF" w:rsidRDefault="006544CC" w:rsidP="00D11AC2">
            <w:pPr>
              <w:pStyle w:val="tablebody"/>
              <w:spacing w:after="220"/>
            </w:pPr>
            <w:r w:rsidRPr="00760FDF">
              <w:t xml:space="preserve">4A.3. I reflect on personal biases and can recognize when biases may negatively impact effective consultation. Works to explore personal implicit biases, and takes steps to make objective decisions. </w:t>
            </w:r>
          </w:p>
        </w:tc>
        <w:tc>
          <w:tcPr>
            <w:tcW w:w="3241" w:type="dxa"/>
          </w:tcPr>
          <w:p w:rsidR="003E3035" w:rsidRPr="00E74222" w:rsidRDefault="003E3035" w:rsidP="00DD578E">
            <w:pPr>
              <w:pStyle w:val="NoSpacing"/>
              <w:numPr>
                <w:ilvl w:val="0"/>
                <w:numId w:val="6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6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6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3E3035" w:rsidRDefault="003E3035" w:rsidP="00DD578E">
            <w:pPr>
              <w:pStyle w:val="NoSpacing"/>
              <w:numPr>
                <w:ilvl w:val="0"/>
                <w:numId w:val="66"/>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6544CC" w:rsidRPr="00760FDF" w:rsidTr="00DB7DD0">
        <w:trPr>
          <w:trHeight w:val="1465"/>
        </w:trPr>
        <w:tc>
          <w:tcPr>
            <w:tcW w:w="1771" w:type="dxa"/>
            <w:vMerge/>
          </w:tcPr>
          <w:p w:rsidR="006544CC" w:rsidRPr="00760FDF" w:rsidRDefault="006544CC" w:rsidP="00D11AC2">
            <w:pPr>
              <w:pStyle w:val="tablebody"/>
            </w:pPr>
          </w:p>
        </w:tc>
        <w:tc>
          <w:tcPr>
            <w:tcW w:w="5760" w:type="dxa"/>
          </w:tcPr>
          <w:p w:rsidR="006544CC" w:rsidRPr="00760FDF" w:rsidRDefault="006544CC" w:rsidP="00D11AC2">
            <w:pPr>
              <w:pStyle w:val="tablebody"/>
              <w:spacing w:after="220"/>
            </w:pPr>
            <w:r w:rsidRPr="00760FDF">
              <w:t>4A.4. I reflect on culture, values, and beliefs and on the personally experienced impact of racism, classism, sexism, able-ism, homophobia, xenophobia, and/or other systems of oppression in order to provide diversity-informed and culturally attuned services.</w:t>
            </w:r>
            <w:r w:rsidRPr="00760FDF">
              <w:rPr>
                <w:rStyle w:val="FootnoteReference"/>
                <w:rFonts w:eastAsia="Times New Roman" w:cs="Times New Roman"/>
              </w:rPr>
              <w:footnoteReference w:id="6"/>
            </w:r>
          </w:p>
        </w:tc>
        <w:tc>
          <w:tcPr>
            <w:tcW w:w="3241" w:type="dxa"/>
          </w:tcPr>
          <w:p w:rsidR="003E3035" w:rsidRPr="00E74222" w:rsidRDefault="003E3035" w:rsidP="00DD578E">
            <w:pPr>
              <w:pStyle w:val="NoSpacing"/>
              <w:numPr>
                <w:ilvl w:val="0"/>
                <w:numId w:val="6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6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6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3E3035" w:rsidRDefault="003E3035" w:rsidP="00DD578E">
            <w:pPr>
              <w:pStyle w:val="NoSpacing"/>
              <w:numPr>
                <w:ilvl w:val="0"/>
                <w:numId w:val="67"/>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6544CC" w:rsidRPr="00760FDF" w:rsidTr="00DB7DD0">
        <w:trPr>
          <w:trHeight w:val="1465"/>
        </w:trPr>
        <w:tc>
          <w:tcPr>
            <w:tcW w:w="1771" w:type="dxa"/>
            <w:vMerge/>
          </w:tcPr>
          <w:p w:rsidR="006544CC" w:rsidRPr="00760FDF" w:rsidRDefault="006544CC" w:rsidP="00D11AC2">
            <w:pPr>
              <w:pStyle w:val="tablebody"/>
            </w:pPr>
          </w:p>
        </w:tc>
        <w:tc>
          <w:tcPr>
            <w:tcW w:w="5760" w:type="dxa"/>
          </w:tcPr>
          <w:p w:rsidR="006544CC" w:rsidRPr="00760FDF" w:rsidRDefault="006544CC" w:rsidP="00D11AC2">
            <w:pPr>
              <w:pStyle w:val="tablebody"/>
              <w:spacing w:after="220"/>
            </w:pPr>
            <w:r w:rsidRPr="00760FDF">
              <w:t xml:space="preserve">4A.5. I use self-reflection to maintain awareness of thoughts, emotions, and visceral reactions that regularly inform and can enhance the quality of consultative work. </w:t>
            </w:r>
          </w:p>
        </w:tc>
        <w:tc>
          <w:tcPr>
            <w:tcW w:w="3241" w:type="dxa"/>
          </w:tcPr>
          <w:p w:rsidR="003E3035" w:rsidRPr="00E74222" w:rsidRDefault="003E3035" w:rsidP="00DD578E">
            <w:pPr>
              <w:pStyle w:val="NoSpacing"/>
              <w:numPr>
                <w:ilvl w:val="0"/>
                <w:numId w:val="6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6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6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3E3035" w:rsidRDefault="003E3035" w:rsidP="00DD578E">
            <w:pPr>
              <w:pStyle w:val="NoSpacing"/>
              <w:numPr>
                <w:ilvl w:val="0"/>
                <w:numId w:val="68"/>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6544CC" w:rsidRPr="00760FDF" w:rsidTr="00DB7DD0">
        <w:trPr>
          <w:trHeight w:val="1465"/>
        </w:trPr>
        <w:tc>
          <w:tcPr>
            <w:tcW w:w="1771" w:type="dxa"/>
            <w:vMerge/>
          </w:tcPr>
          <w:p w:rsidR="006544CC" w:rsidRPr="00760FDF" w:rsidRDefault="006544CC" w:rsidP="00D11AC2">
            <w:pPr>
              <w:pStyle w:val="tablebody"/>
            </w:pPr>
          </w:p>
        </w:tc>
        <w:tc>
          <w:tcPr>
            <w:tcW w:w="5760" w:type="dxa"/>
          </w:tcPr>
          <w:p w:rsidR="006544CC" w:rsidRPr="00760FDF" w:rsidRDefault="006544CC" w:rsidP="00D11AC2">
            <w:pPr>
              <w:pStyle w:val="tablebody"/>
              <w:spacing w:after="220"/>
            </w:pPr>
            <w:r w:rsidRPr="00760FDF">
              <w:t>4A.6. I reflect on and explores a wide variety of approaches to working with staff, families, and children, and understands that there is no one correct strategy (nor any “quick fixes”) in regard to possibilities for change and growth.</w:t>
            </w:r>
          </w:p>
        </w:tc>
        <w:tc>
          <w:tcPr>
            <w:tcW w:w="3241" w:type="dxa"/>
          </w:tcPr>
          <w:p w:rsidR="003E3035" w:rsidRPr="00E74222" w:rsidRDefault="003E3035" w:rsidP="00DD578E">
            <w:pPr>
              <w:pStyle w:val="NoSpacing"/>
              <w:numPr>
                <w:ilvl w:val="0"/>
                <w:numId w:val="6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6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6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3E3035" w:rsidRDefault="003E3035" w:rsidP="00DD578E">
            <w:pPr>
              <w:pStyle w:val="NoSpacing"/>
              <w:numPr>
                <w:ilvl w:val="0"/>
                <w:numId w:val="69"/>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6544CC" w:rsidRPr="00760FDF" w:rsidTr="00DB7DD0">
        <w:trPr>
          <w:trHeight w:val="1655"/>
        </w:trPr>
        <w:tc>
          <w:tcPr>
            <w:tcW w:w="1771" w:type="dxa"/>
            <w:vMerge w:val="restart"/>
          </w:tcPr>
          <w:p w:rsidR="006544CC" w:rsidRPr="00760FDF" w:rsidRDefault="006544CC" w:rsidP="00D11AC2">
            <w:pPr>
              <w:pStyle w:val="tablebody"/>
            </w:pPr>
            <w:r w:rsidRPr="00760FDF">
              <w:t>4B. Assist Others in Reflecting</w:t>
            </w:r>
          </w:p>
        </w:tc>
        <w:tc>
          <w:tcPr>
            <w:tcW w:w="5760" w:type="dxa"/>
          </w:tcPr>
          <w:p w:rsidR="006544CC" w:rsidRPr="00760FDF" w:rsidRDefault="006544CC" w:rsidP="006544CC">
            <w:pPr>
              <w:pStyle w:val="tablebody"/>
              <w:spacing w:after="220"/>
            </w:pPr>
            <w:r w:rsidRPr="00760FDF">
              <w:t xml:space="preserve">4B.1. I </w:t>
            </w:r>
            <w:r w:rsidRPr="00760FDF">
              <w:rPr>
                <w:rStyle w:val="CommentReference"/>
                <w:sz w:val="22"/>
                <w:szCs w:val="22"/>
              </w:rPr>
              <w:t xml:space="preserve">encourage staff and families to become aware of behaviors that stir up strong feelings and reactions, and assists them in identifying the origins of those responses so that they can respond </w:t>
            </w:r>
            <w:r w:rsidRPr="00760FDF">
              <w:t>to families, caregivers, and/or children compassionately and effectively.</w:t>
            </w:r>
          </w:p>
        </w:tc>
        <w:tc>
          <w:tcPr>
            <w:tcW w:w="3241" w:type="dxa"/>
          </w:tcPr>
          <w:p w:rsidR="003E3035" w:rsidRPr="00E74222" w:rsidRDefault="003E3035" w:rsidP="00DD578E">
            <w:pPr>
              <w:pStyle w:val="NoSpacing"/>
              <w:numPr>
                <w:ilvl w:val="0"/>
                <w:numId w:val="7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7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7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3E3035" w:rsidRDefault="003E3035" w:rsidP="00DD578E">
            <w:pPr>
              <w:pStyle w:val="NoSpacing"/>
              <w:numPr>
                <w:ilvl w:val="0"/>
                <w:numId w:val="71"/>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6544CC" w:rsidRPr="00760FDF" w:rsidTr="00DB7DD0">
        <w:trPr>
          <w:trHeight w:val="1652"/>
        </w:trPr>
        <w:tc>
          <w:tcPr>
            <w:tcW w:w="1771" w:type="dxa"/>
            <w:vMerge/>
          </w:tcPr>
          <w:p w:rsidR="006544CC" w:rsidRPr="00760FDF" w:rsidRDefault="006544CC" w:rsidP="00D11AC2">
            <w:pPr>
              <w:pStyle w:val="tablebody"/>
            </w:pPr>
          </w:p>
        </w:tc>
        <w:tc>
          <w:tcPr>
            <w:tcW w:w="5760" w:type="dxa"/>
          </w:tcPr>
          <w:p w:rsidR="006544CC" w:rsidRPr="00760FDF" w:rsidRDefault="006544CC" w:rsidP="00D11AC2">
            <w:pPr>
              <w:pStyle w:val="tablebody"/>
              <w:spacing w:after="220"/>
            </w:pPr>
            <w:r w:rsidRPr="00760FDF">
              <w:t>4B.2. I support staff and families in understanding how their values, beliefs, experiences, and feelings—along with factors connected to specific settings—have a role in influencing children’s behavior.</w:t>
            </w:r>
          </w:p>
        </w:tc>
        <w:tc>
          <w:tcPr>
            <w:tcW w:w="3241" w:type="dxa"/>
          </w:tcPr>
          <w:p w:rsidR="003E3035" w:rsidRPr="00E74222" w:rsidRDefault="003E3035" w:rsidP="00DD578E">
            <w:pPr>
              <w:pStyle w:val="NoSpacing"/>
              <w:numPr>
                <w:ilvl w:val="0"/>
                <w:numId w:val="7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7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7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3E3035" w:rsidRDefault="003E3035" w:rsidP="00DD578E">
            <w:pPr>
              <w:pStyle w:val="NoSpacing"/>
              <w:numPr>
                <w:ilvl w:val="0"/>
                <w:numId w:val="72"/>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6544CC" w:rsidRPr="00760FDF" w:rsidTr="00DB7DD0">
        <w:trPr>
          <w:trHeight w:val="1652"/>
        </w:trPr>
        <w:tc>
          <w:tcPr>
            <w:tcW w:w="1771" w:type="dxa"/>
            <w:vMerge/>
          </w:tcPr>
          <w:p w:rsidR="006544CC" w:rsidRPr="00760FDF" w:rsidRDefault="006544CC" w:rsidP="00D11AC2">
            <w:pPr>
              <w:pStyle w:val="tablebody"/>
            </w:pPr>
          </w:p>
        </w:tc>
        <w:tc>
          <w:tcPr>
            <w:tcW w:w="5760" w:type="dxa"/>
          </w:tcPr>
          <w:p w:rsidR="006544CC" w:rsidRPr="00760FDF" w:rsidRDefault="006544CC" w:rsidP="00D11AC2">
            <w:pPr>
              <w:pStyle w:val="tablebody"/>
              <w:spacing w:after="220"/>
            </w:pPr>
            <w:r w:rsidRPr="00760FDF">
              <w:t>4B.3. I seek to engender curiosity through carefully timed, nonjudgmental inquiry. I use listening, patience, and reflection to encourage others to explore possibilities for approaching challenges and supporting growth and well-being.</w:t>
            </w:r>
          </w:p>
        </w:tc>
        <w:tc>
          <w:tcPr>
            <w:tcW w:w="3241" w:type="dxa"/>
          </w:tcPr>
          <w:p w:rsidR="003E3035" w:rsidRPr="00E74222" w:rsidRDefault="003E3035" w:rsidP="00DD578E">
            <w:pPr>
              <w:pStyle w:val="NoSpacing"/>
              <w:numPr>
                <w:ilvl w:val="0"/>
                <w:numId w:val="7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7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7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3E3035" w:rsidRDefault="003E3035" w:rsidP="00DD578E">
            <w:pPr>
              <w:pStyle w:val="NoSpacing"/>
              <w:numPr>
                <w:ilvl w:val="0"/>
                <w:numId w:val="73"/>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6544CC" w:rsidRPr="00760FDF" w:rsidTr="00DB7DD0">
        <w:trPr>
          <w:trHeight w:val="1652"/>
        </w:trPr>
        <w:tc>
          <w:tcPr>
            <w:tcW w:w="1771" w:type="dxa"/>
            <w:vMerge/>
          </w:tcPr>
          <w:p w:rsidR="006544CC" w:rsidRPr="00760FDF" w:rsidRDefault="006544CC" w:rsidP="00D11AC2">
            <w:pPr>
              <w:pStyle w:val="tablebody"/>
            </w:pPr>
          </w:p>
        </w:tc>
        <w:tc>
          <w:tcPr>
            <w:tcW w:w="5760" w:type="dxa"/>
          </w:tcPr>
          <w:p w:rsidR="006544CC" w:rsidRPr="00760FDF" w:rsidRDefault="006544CC" w:rsidP="00D11AC2">
            <w:pPr>
              <w:pStyle w:val="tablebody"/>
              <w:spacing w:after="220"/>
            </w:pPr>
            <w:r w:rsidRPr="00760FDF">
              <w:t>4B.4. I collaborate with others to explore how they can regulate their emotions, engage in self-care, reduce stress, strengthen coping mechanisms and resilience, and aim for life balance even in the face of difficult circumstances.</w:t>
            </w:r>
          </w:p>
        </w:tc>
        <w:tc>
          <w:tcPr>
            <w:tcW w:w="3241" w:type="dxa"/>
          </w:tcPr>
          <w:p w:rsidR="003E3035" w:rsidRPr="00E74222" w:rsidRDefault="003E3035" w:rsidP="00DD578E">
            <w:pPr>
              <w:pStyle w:val="NoSpacing"/>
              <w:numPr>
                <w:ilvl w:val="0"/>
                <w:numId w:val="7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7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7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3E3035" w:rsidRDefault="003E3035" w:rsidP="00DD578E">
            <w:pPr>
              <w:pStyle w:val="NoSpacing"/>
              <w:numPr>
                <w:ilvl w:val="0"/>
                <w:numId w:val="74"/>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6544CC" w:rsidRPr="00760FDF" w:rsidTr="00DB7DD0">
        <w:trPr>
          <w:trHeight w:val="1652"/>
        </w:trPr>
        <w:tc>
          <w:tcPr>
            <w:tcW w:w="1771" w:type="dxa"/>
            <w:vMerge/>
          </w:tcPr>
          <w:p w:rsidR="006544CC" w:rsidRPr="00760FDF" w:rsidRDefault="006544CC" w:rsidP="00D11AC2">
            <w:pPr>
              <w:pStyle w:val="tablebody"/>
            </w:pPr>
          </w:p>
        </w:tc>
        <w:tc>
          <w:tcPr>
            <w:tcW w:w="5760" w:type="dxa"/>
          </w:tcPr>
          <w:p w:rsidR="006544CC" w:rsidRPr="00760FDF" w:rsidRDefault="006544CC" w:rsidP="00D11AC2">
            <w:pPr>
              <w:pStyle w:val="tablebody"/>
              <w:spacing w:after="220"/>
            </w:pPr>
            <w:r w:rsidRPr="00760FDF">
              <w:t>4B.5. I provide individual and group opportunities for staff to engage in reflection in regard to personal values, experiences, ethics, and biases when they are working in a supportive role with families.</w:t>
            </w:r>
          </w:p>
        </w:tc>
        <w:tc>
          <w:tcPr>
            <w:tcW w:w="3241" w:type="dxa"/>
          </w:tcPr>
          <w:p w:rsidR="003E3035" w:rsidRPr="00E74222" w:rsidRDefault="003E3035" w:rsidP="00DD578E">
            <w:pPr>
              <w:pStyle w:val="NoSpacing"/>
              <w:numPr>
                <w:ilvl w:val="0"/>
                <w:numId w:val="7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7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7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3E3035" w:rsidRDefault="003E3035" w:rsidP="00DD578E">
            <w:pPr>
              <w:pStyle w:val="NoSpacing"/>
              <w:numPr>
                <w:ilvl w:val="0"/>
                <w:numId w:val="75"/>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6544CC" w:rsidRPr="00760FDF" w:rsidTr="00DB7DD0">
        <w:trPr>
          <w:trHeight w:val="1652"/>
        </w:trPr>
        <w:tc>
          <w:tcPr>
            <w:tcW w:w="1771" w:type="dxa"/>
            <w:vMerge/>
          </w:tcPr>
          <w:p w:rsidR="006544CC" w:rsidRPr="00760FDF" w:rsidRDefault="006544CC" w:rsidP="00D11AC2">
            <w:pPr>
              <w:pStyle w:val="tablebody"/>
            </w:pPr>
          </w:p>
        </w:tc>
        <w:tc>
          <w:tcPr>
            <w:tcW w:w="5760" w:type="dxa"/>
          </w:tcPr>
          <w:p w:rsidR="006544CC" w:rsidRPr="00760FDF" w:rsidRDefault="006544CC" w:rsidP="00D11AC2">
            <w:pPr>
              <w:pStyle w:val="tablebody"/>
              <w:spacing w:after="220"/>
            </w:pPr>
            <w:r w:rsidRPr="00760FDF">
              <w:t>4B.6. I assist others in reflecting on the strengths and limitations of the setting in which they work or live (e.g., an agency, classroom, program, or home) and to explore how that setting impacts possibilities for and approaches to supporting children, families, and/or staff.</w:t>
            </w:r>
          </w:p>
        </w:tc>
        <w:tc>
          <w:tcPr>
            <w:tcW w:w="3241" w:type="dxa"/>
          </w:tcPr>
          <w:p w:rsidR="003E3035" w:rsidRPr="00E74222" w:rsidRDefault="003E3035" w:rsidP="00DD578E">
            <w:pPr>
              <w:pStyle w:val="NoSpacing"/>
              <w:numPr>
                <w:ilvl w:val="0"/>
                <w:numId w:val="7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7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7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6544CC" w:rsidRPr="003E3035" w:rsidRDefault="003E3035" w:rsidP="00DD578E">
            <w:pPr>
              <w:pStyle w:val="NoSpacing"/>
              <w:numPr>
                <w:ilvl w:val="0"/>
                <w:numId w:val="76"/>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bl>
    <w:p w:rsidR="006544CC" w:rsidRPr="00760FDF" w:rsidRDefault="006544CC" w:rsidP="00A73DCD">
      <w:pPr>
        <w:pStyle w:val="Heading2"/>
        <w:rPr>
          <w:rFonts w:asciiTheme="majorHAnsi" w:eastAsia="Times New Roman,Times" w:hAnsiTheme="majorHAnsi" w:cs="Times New Roman,Times"/>
          <w:sz w:val="22"/>
          <w:szCs w:val="22"/>
        </w:rPr>
      </w:pPr>
    </w:p>
    <w:p w:rsidR="00952E83" w:rsidRPr="00760FDF" w:rsidRDefault="00952E83" w:rsidP="00A73DCD">
      <w:pPr>
        <w:pStyle w:val="Heading2"/>
        <w:rPr>
          <w:rFonts w:asciiTheme="majorHAnsi" w:hAnsiTheme="majorHAnsi" w:cs="Times New Roman"/>
          <w:sz w:val="22"/>
          <w:szCs w:val="22"/>
        </w:rPr>
      </w:pPr>
      <w:r w:rsidRPr="00760FDF">
        <w:rPr>
          <w:rFonts w:asciiTheme="majorHAnsi" w:eastAsia="Times New Roman,Times" w:hAnsiTheme="majorHAnsi" w:cs="Times New Roman,Times"/>
          <w:sz w:val="22"/>
          <w:szCs w:val="22"/>
        </w:rPr>
        <w:t>5.</w:t>
      </w:r>
      <w:r w:rsidR="009174D3" w:rsidRPr="00760FDF">
        <w:rPr>
          <w:rFonts w:asciiTheme="majorHAnsi" w:hAnsiTheme="majorHAnsi" w:cs="Times New Roman"/>
          <w:sz w:val="22"/>
          <w:szCs w:val="22"/>
        </w:rPr>
        <w:t xml:space="preserve"> </w:t>
      </w:r>
      <w:r w:rsidR="007B66B4" w:rsidRPr="00760FDF">
        <w:rPr>
          <w:rFonts w:asciiTheme="majorHAnsi" w:eastAsia="Times New Roman,Times" w:hAnsiTheme="majorHAnsi" w:cs="Times New Roman,Times"/>
          <w:sz w:val="22"/>
          <w:szCs w:val="22"/>
        </w:rPr>
        <w:t>C</w:t>
      </w:r>
      <w:r w:rsidRPr="00760FDF">
        <w:rPr>
          <w:rFonts w:asciiTheme="majorHAnsi" w:eastAsia="Times New Roman,Times" w:hAnsiTheme="majorHAnsi" w:cs="Times New Roman,Times"/>
          <w:sz w:val="22"/>
          <w:szCs w:val="22"/>
        </w:rPr>
        <w:t>h</w:t>
      </w:r>
      <w:r w:rsidR="007B66B4" w:rsidRPr="00760FDF">
        <w:rPr>
          <w:rFonts w:asciiTheme="majorHAnsi" w:eastAsia="Times New Roman,Times" w:hAnsiTheme="majorHAnsi" w:cs="Times New Roman,Times"/>
          <w:sz w:val="22"/>
          <w:szCs w:val="22"/>
        </w:rPr>
        <w:t>ild- and Family-Focused</w:t>
      </w:r>
      <w:r w:rsidRPr="00760FDF">
        <w:rPr>
          <w:rFonts w:asciiTheme="majorHAnsi" w:eastAsia="Times New Roman,Times" w:hAnsiTheme="majorHAnsi" w:cs="Times New Roman,Times"/>
          <w:sz w:val="22"/>
          <w:szCs w:val="22"/>
        </w:rPr>
        <w:t xml:space="preserve"> Consultation</w:t>
      </w:r>
    </w:p>
    <w:p w:rsidR="00952E83" w:rsidRPr="00760FDF" w:rsidRDefault="004B1EE5" w:rsidP="00A73DCD">
      <w:pPr>
        <w:spacing w:after="220"/>
        <w:rPr>
          <w:rFonts w:cs="Times New Roman"/>
          <w:i/>
          <w:szCs w:val="22"/>
        </w:rPr>
      </w:pPr>
      <w:r w:rsidRPr="00760FDF">
        <w:rPr>
          <w:rFonts w:eastAsia="Times New Roman,Times" w:cs="Times New Roman,Times"/>
          <w:szCs w:val="22"/>
        </w:rPr>
        <w:t>I collaborate</w:t>
      </w:r>
      <w:r w:rsidR="3E6BB127" w:rsidRPr="00760FDF">
        <w:rPr>
          <w:rFonts w:eastAsia="Times New Roman,Times" w:cs="Times New Roman,Times"/>
          <w:szCs w:val="22"/>
        </w:rPr>
        <w:t xml:space="preserve"> with families and/or ECE/HV staff to understand and respond effectively to a child’s or parent’s mental health needs, behavioral difficulties, and/or developmental challenges. </w:t>
      </w:r>
      <w:r w:rsidRPr="00760FDF">
        <w:rPr>
          <w:rFonts w:eastAsia="Times New Roman,Times" w:cs="Times New Roman,Times"/>
          <w:szCs w:val="22"/>
        </w:rPr>
        <w:t>I partner</w:t>
      </w:r>
      <w:r w:rsidR="3E6BB127" w:rsidRPr="00760FDF">
        <w:rPr>
          <w:rFonts w:eastAsia="Times New Roman,Times" w:cs="Times New Roman,Times"/>
          <w:szCs w:val="22"/>
        </w:rPr>
        <w:t xml:space="preserve"> respectfully with families and ECE/HV staff to understand the context and nature of a particular family’s life in order to enhance </w:t>
      </w:r>
      <w:r w:rsidR="00ED0C7D" w:rsidRPr="00760FDF">
        <w:rPr>
          <w:rFonts w:eastAsia="Times New Roman,Times" w:cs="Times New Roman,Times"/>
          <w:szCs w:val="22"/>
        </w:rPr>
        <w:t xml:space="preserve">the child’s and </w:t>
      </w:r>
      <w:r w:rsidR="3E6BB127" w:rsidRPr="00760FDF">
        <w:rPr>
          <w:rFonts w:eastAsia="Times New Roman,Times" w:cs="Times New Roman,Times"/>
          <w:szCs w:val="22"/>
        </w:rPr>
        <w:t>family</w:t>
      </w:r>
      <w:r w:rsidR="00ED0C7D" w:rsidRPr="00760FDF">
        <w:rPr>
          <w:rFonts w:eastAsia="Times New Roman,Times" w:cs="Times New Roman,Times"/>
          <w:szCs w:val="22"/>
        </w:rPr>
        <w:t>’s</w:t>
      </w:r>
      <w:r w:rsidR="3E6BB127" w:rsidRPr="00760FDF">
        <w:rPr>
          <w:rFonts w:eastAsia="Times New Roman,Times" w:cs="Times New Roman,Times"/>
          <w:szCs w:val="22"/>
        </w:rPr>
        <w:t xml:space="preserve"> well-being. </w:t>
      </w:r>
    </w:p>
    <w:tbl>
      <w:tblPr>
        <w:tblW w:w="0" w:type="auto"/>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6" w:type="dxa"/>
          <w:left w:w="86" w:type="dxa"/>
          <w:bottom w:w="86" w:type="dxa"/>
          <w:right w:w="86" w:type="dxa"/>
        </w:tblCellMar>
        <w:tblLook w:val="04A0" w:firstRow="1" w:lastRow="0" w:firstColumn="1" w:lastColumn="0" w:noHBand="0" w:noVBand="1"/>
      </w:tblPr>
      <w:tblGrid>
        <w:gridCol w:w="2041"/>
        <w:gridCol w:w="5400"/>
        <w:gridCol w:w="2941"/>
      </w:tblGrid>
      <w:tr w:rsidR="002B21F0" w:rsidRPr="00760FDF" w:rsidTr="002937A3">
        <w:trPr>
          <w:tblHeader/>
        </w:trPr>
        <w:tc>
          <w:tcPr>
            <w:tcW w:w="2041" w:type="dxa"/>
            <w:shd w:val="clear" w:color="auto" w:fill="73C169"/>
            <w:vAlign w:val="center"/>
            <w:hideMark/>
          </w:tcPr>
          <w:p w:rsidR="002B21F0" w:rsidRPr="00760FDF" w:rsidRDefault="002B21F0" w:rsidP="00F9204B">
            <w:pPr>
              <w:pStyle w:val="TableHeaderATableStyles"/>
              <w:rPr>
                <w:rFonts w:cs="Times New Roman"/>
                <w:b w:val="0"/>
                <w:bCs w:val="0"/>
                <w:smallCaps/>
                <w:szCs w:val="22"/>
              </w:rPr>
            </w:pPr>
            <w:r w:rsidRPr="00760FDF">
              <w:rPr>
                <w:rStyle w:val="Strong"/>
                <w:rFonts w:cs="Times New Roman"/>
                <w:b/>
                <w:bCs/>
                <w:smallCaps/>
                <w:szCs w:val="22"/>
              </w:rPr>
              <w:t>Category</w:t>
            </w:r>
          </w:p>
        </w:tc>
        <w:tc>
          <w:tcPr>
            <w:tcW w:w="5400" w:type="dxa"/>
            <w:shd w:val="clear" w:color="auto" w:fill="EDF4FA"/>
            <w:vAlign w:val="center"/>
            <w:hideMark/>
          </w:tcPr>
          <w:p w:rsidR="002B21F0" w:rsidRPr="00760FDF" w:rsidRDefault="002B21F0" w:rsidP="00F9204B">
            <w:pPr>
              <w:pStyle w:val="TableHeaderBTableStyles"/>
              <w:rPr>
                <w:rFonts w:cs="Times New Roman"/>
                <w:b w:val="0"/>
                <w:bCs w:val="0"/>
                <w:caps w:val="0"/>
                <w:smallCaps/>
                <w:szCs w:val="22"/>
              </w:rPr>
            </w:pPr>
            <w:r w:rsidRPr="00760FDF">
              <w:rPr>
                <w:rStyle w:val="Strong"/>
                <w:rFonts w:cs="Times New Roman"/>
                <w:b/>
                <w:bCs/>
                <w:caps w:val="0"/>
                <w:smallCaps/>
                <w:szCs w:val="22"/>
              </w:rPr>
              <w:t>Core Skills</w:t>
            </w:r>
          </w:p>
        </w:tc>
        <w:tc>
          <w:tcPr>
            <w:tcW w:w="2941" w:type="dxa"/>
            <w:shd w:val="clear" w:color="auto" w:fill="EDF4FA"/>
          </w:tcPr>
          <w:p w:rsidR="002B21F0" w:rsidRPr="00760FDF" w:rsidRDefault="009A35C7" w:rsidP="00F9204B">
            <w:pPr>
              <w:pStyle w:val="TableHeaderBTableStyles"/>
              <w:rPr>
                <w:rStyle w:val="Strong"/>
                <w:rFonts w:cs="Times New Roman"/>
                <w:b/>
                <w:bCs/>
                <w:caps w:val="0"/>
                <w:smallCaps/>
                <w:szCs w:val="22"/>
              </w:rPr>
            </w:pPr>
            <w:r w:rsidRPr="00760FDF">
              <w:rPr>
                <w:rStyle w:val="Strong"/>
                <w:rFonts w:cs="Times New Roman"/>
                <w:b/>
                <w:bCs/>
                <w:caps w:val="0"/>
                <w:smallCaps/>
                <w:szCs w:val="22"/>
              </w:rPr>
              <w:t xml:space="preserve">Self- Rating </w:t>
            </w:r>
          </w:p>
        </w:tc>
      </w:tr>
      <w:tr w:rsidR="002B21F0" w:rsidRPr="00760FDF" w:rsidTr="002937A3">
        <w:trPr>
          <w:trHeight w:val="1188"/>
        </w:trPr>
        <w:tc>
          <w:tcPr>
            <w:tcW w:w="2041" w:type="dxa"/>
            <w:vMerge w:val="restart"/>
            <w:tcBorders>
              <w:top w:val="single" w:sz="2" w:space="0" w:color="auto"/>
              <w:left w:val="single" w:sz="2" w:space="0" w:color="auto"/>
              <w:right w:val="single" w:sz="2" w:space="0" w:color="auto"/>
            </w:tcBorders>
          </w:tcPr>
          <w:p w:rsidR="002B21F0" w:rsidRPr="00760FDF" w:rsidRDefault="002B21F0" w:rsidP="00D11AC2">
            <w:pPr>
              <w:pStyle w:val="tablebody"/>
            </w:pPr>
            <w:r w:rsidRPr="00760FDF">
              <w:t>5A. Value and Promote the Power of Relationships and the Importance of Relationship-Building</w:t>
            </w:r>
          </w:p>
        </w:tc>
        <w:tc>
          <w:tcPr>
            <w:tcW w:w="5400" w:type="dxa"/>
            <w:tcBorders>
              <w:top w:val="single" w:sz="2" w:space="0" w:color="auto"/>
              <w:left w:val="single" w:sz="2" w:space="0" w:color="auto"/>
              <w:bottom w:val="single" w:sz="2" w:space="0" w:color="auto"/>
              <w:right w:val="single" w:sz="2" w:space="0" w:color="auto"/>
            </w:tcBorders>
          </w:tcPr>
          <w:p w:rsidR="002B21F0" w:rsidRPr="00760FDF" w:rsidRDefault="002B21F0" w:rsidP="00D11AC2">
            <w:pPr>
              <w:pStyle w:val="tablebody"/>
              <w:spacing w:after="220"/>
            </w:pPr>
            <w:r w:rsidRPr="00760FDF">
              <w:t>5A.1. I demonstrate an ability to honor family strengths, perspectives, and expertise, and assists others in valuing and supporting family relationships as the first and primary relationships in a child’s life.</w:t>
            </w:r>
          </w:p>
        </w:tc>
        <w:tc>
          <w:tcPr>
            <w:tcW w:w="2941" w:type="dxa"/>
            <w:tcBorders>
              <w:top w:val="single" w:sz="2" w:space="0" w:color="auto"/>
              <w:left w:val="single" w:sz="2" w:space="0" w:color="auto"/>
              <w:right w:val="single" w:sz="2" w:space="0" w:color="auto"/>
            </w:tcBorders>
          </w:tcPr>
          <w:p w:rsidR="003E3035" w:rsidRPr="00E74222" w:rsidRDefault="003E3035" w:rsidP="00DD578E">
            <w:pPr>
              <w:pStyle w:val="NoSpacing"/>
              <w:numPr>
                <w:ilvl w:val="0"/>
                <w:numId w:val="7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7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7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3E3035" w:rsidRDefault="003E3035" w:rsidP="00DD578E">
            <w:pPr>
              <w:pStyle w:val="NoSpacing"/>
              <w:numPr>
                <w:ilvl w:val="0"/>
                <w:numId w:val="77"/>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2B21F0" w:rsidRPr="00760FDF" w:rsidTr="002937A3">
        <w:trPr>
          <w:trHeight w:val="1188"/>
        </w:trPr>
        <w:tc>
          <w:tcPr>
            <w:tcW w:w="2041" w:type="dxa"/>
            <w:vMerge/>
            <w:tcBorders>
              <w:left w:val="single" w:sz="2" w:space="0" w:color="auto"/>
              <w:right w:val="single" w:sz="2" w:space="0" w:color="auto"/>
            </w:tcBorders>
          </w:tcPr>
          <w:p w:rsidR="002B21F0" w:rsidRPr="00760FDF" w:rsidRDefault="002B21F0" w:rsidP="00D11AC2">
            <w:pPr>
              <w:pStyle w:val="tablebody"/>
            </w:pPr>
          </w:p>
        </w:tc>
        <w:tc>
          <w:tcPr>
            <w:tcW w:w="5400" w:type="dxa"/>
            <w:tcBorders>
              <w:top w:val="single" w:sz="2" w:space="0" w:color="auto"/>
              <w:left w:val="single" w:sz="2" w:space="0" w:color="auto"/>
              <w:bottom w:val="single" w:sz="2" w:space="0" w:color="auto"/>
              <w:right w:val="single" w:sz="2" w:space="0" w:color="auto"/>
            </w:tcBorders>
          </w:tcPr>
          <w:p w:rsidR="002B21F0" w:rsidRPr="00760FDF" w:rsidRDefault="002B21F0" w:rsidP="002B21F0">
            <w:pPr>
              <w:pStyle w:val="tablebody"/>
              <w:spacing w:after="220"/>
            </w:pPr>
            <w:r w:rsidRPr="00760FDF">
              <w:t>5A.2. I support ECE/HV staff in developing trusted and respectful relationships with families.</w:t>
            </w:r>
          </w:p>
          <w:p w:rsidR="002B21F0" w:rsidRPr="00760FDF" w:rsidRDefault="002B21F0" w:rsidP="00D11AC2">
            <w:pPr>
              <w:pStyle w:val="tablebody"/>
              <w:spacing w:after="220"/>
            </w:pPr>
          </w:p>
        </w:tc>
        <w:tc>
          <w:tcPr>
            <w:tcW w:w="2941" w:type="dxa"/>
            <w:tcBorders>
              <w:left w:val="single" w:sz="2" w:space="0" w:color="auto"/>
              <w:right w:val="single" w:sz="2" w:space="0" w:color="auto"/>
            </w:tcBorders>
          </w:tcPr>
          <w:p w:rsidR="003E3035" w:rsidRPr="00E74222" w:rsidRDefault="003E3035" w:rsidP="00DD578E">
            <w:pPr>
              <w:pStyle w:val="NoSpacing"/>
              <w:numPr>
                <w:ilvl w:val="0"/>
                <w:numId w:val="7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7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7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3E3035" w:rsidRDefault="003E3035" w:rsidP="00DD578E">
            <w:pPr>
              <w:pStyle w:val="NoSpacing"/>
              <w:numPr>
                <w:ilvl w:val="0"/>
                <w:numId w:val="78"/>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2B21F0" w:rsidRPr="00760FDF" w:rsidTr="002937A3">
        <w:trPr>
          <w:trHeight w:val="1188"/>
        </w:trPr>
        <w:tc>
          <w:tcPr>
            <w:tcW w:w="2041" w:type="dxa"/>
            <w:vMerge/>
            <w:tcBorders>
              <w:left w:val="single" w:sz="2" w:space="0" w:color="auto"/>
              <w:right w:val="single" w:sz="2" w:space="0" w:color="auto"/>
            </w:tcBorders>
          </w:tcPr>
          <w:p w:rsidR="002B21F0" w:rsidRPr="00760FDF" w:rsidRDefault="002B21F0" w:rsidP="00D11AC2">
            <w:pPr>
              <w:pStyle w:val="tablebody"/>
            </w:pPr>
          </w:p>
        </w:tc>
        <w:tc>
          <w:tcPr>
            <w:tcW w:w="5400" w:type="dxa"/>
            <w:tcBorders>
              <w:top w:val="single" w:sz="2" w:space="0" w:color="auto"/>
              <w:left w:val="single" w:sz="2" w:space="0" w:color="auto"/>
              <w:bottom w:val="single" w:sz="2" w:space="0" w:color="auto"/>
              <w:right w:val="single" w:sz="2" w:space="0" w:color="auto"/>
            </w:tcBorders>
          </w:tcPr>
          <w:p w:rsidR="002B21F0" w:rsidRPr="00760FDF" w:rsidRDefault="002B21F0" w:rsidP="00D11AC2">
            <w:pPr>
              <w:pStyle w:val="tablebody"/>
              <w:spacing w:after="220"/>
            </w:pPr>
            <w:r w:rsidRPr="00760FDF">
              <w:t xml:space="preserve">5A.3. I gather (or supports ECE/HV staff in helping to gather) family- and child-related information in a manner that is nonthreatening, respectful, collaborative, and supportive. </w:t>
            </w:r>
          </w:p>
        </w:tc>
        <w:tc>
          <w:tcPr>
            <w:tcW w:w="2941" w:type="dxa"/>
            <w:tcBorders>
              <w:left w:val="single" w:sz="2" w:space="0" w:color="auto"/>
              <w:right w:val="single" w:sz="2" w:space="0" w:color="auto"/>
            </w:tcBorders>
          </w:tcPr>
          <w:p w:rsidR="003E3035" w:rsidRPr="00E74222" w:rsidRDefault="003E3035" w:rsidP="00DD578E">
            <w:pPr>
              <w:pStyle w:val="NoSpacing"/>
              <w:numPr>
                <w:ilvl w:val="0"/>
                <w:numId w:val="7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7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7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3E3035" w:rsidRDefault="003E3035" w:rsidP="00DD578E">
            <w:pPr>
              <w:pStyle w:val="NoSpacing"/>
              <w:numPr>
                <w:ilvl w:val="0"/>
                <w:numId w:val="79"/>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2B21F0" w:rsidRPr="00760FDF" w:rsidTr="002937A3">
        <w:trPr>
          <w:trHeight w:val="1188"/>
        </w:trPr>
        <w:tc>
          <w:tcPr>
            <w:tcW w:w="2041" w:type="dxa"/>
            <w:vMerge/>
            <w:tcBorders>
              <w:left w:val="single" w:sz="2" w:space="0" w:color="auto"/>
              <w:right w:val="single" w:sz="2" w:space="0" w:color="auto"/>
            </w:tcBorders>
          </w:tcPr>
          <w:p w:rsidR="002B21F0" w:rsidRPr="00760FDF" w:rsidRDefault="002B21F0" w:rsidP="00D11AC2">
            <w:pPr>
              <w:pStyle w:val="tablebody"/>
            </w:pPr>
          </w:p>
        </w:tc>
        <w:tc>
          <w:tcPr>
            <w:tcW w:w="5400" w:type="dxa"/>
            <w:tcBorders>
              <w:top w:val="single" w:sz="2" w:space="0" w:color="auto"/>
              <w:left w:val="single" w:sz="2" w:space="0" w:color="auto"/>
              <w:bottom w:val="single" w:sz="2" w:space="0" w:color="auto"/>
              <w:right w:val="single" w:sz="2" w:space="0" w:color="auto"/>
            </w:tcBorders>
          </w:tcPr>
          <w:p w:rsidR="002B21F0" w:rsidRPr="00760FDF" w:rsidRDefault="002B21F0" w:rsidP="00D11AC2">
            <w:pPr>
              <w:pStyle w:val="tablebody"/>
              <w:spacing w:after="220"/>
            </w:pPr>
            <w:r w:rsidRPr="00760FDF">
              <w:t>5A.4. I facilitate understanding, mutual respect, and direct communication between families and ECE/HV staff and among members of the ECE community.</w:t>
            </w:r>
          </w:p>
        </w:tc>
        <w:tc>
          <w:tcPr>
            <w:tcW w:w="2941" w:type="dxa"/>
            <w:tcBorders>
              <w:left w:val="single" w:sz="2" w:space="0" w:color="auto"/>
              <w:right w:val="single" w:sz="2" w:space="0" w:color="auto"/>
            </w:tcBorders>
          </w:tcPr>
          <w:p w:rsidR="003E3035" w:rsidRPr="00E74222" w:rsidRDefault="003E3035" w:rsidP="00DD578E">
            <w:pPr>
              <w:pStyle w:val="NoSpacing"/>
              <w:numPr>
                <w:ilvl w:val="0"/>
                <w:numId w:val="8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3E3035" w:rsidRPr="00E74222" w:rsidRDefault="003E3035" w:rsidP="00DD578E">
            <w:pPr>
              <w:pStyle w:val="NoSpacing"/>
              <w:numPr>
                <w:ilvl w:val="0"/>
                <w:numId w:val="8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3E3035" w:rsidRPr="003E3035" w:rsidRDefault="003E3035" w:rsidP="00DD578E">
            <w:pPr>
              <w:pStyle w:val="NoSpacing"/>
              <w:numPr>
                <w:ilvl w:val="0"/>
                <w:numId w:val="8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3E3035" w:rsidRDefault="003E3035" w:rsidP="00DD578E">
            <w:pPr>
              <w:pStyle w:val="NoSpacing"/>
              <w:numPr>
                <w:ilvl w:val="0"/>
                <w:numId w:val="80"/>
              </w:numPr>
              <w:rPr>
                <w:rFonts w:asciiTheme="majorHAnsi" w:hAnsiTheme="majorHAnsi"/>
                <w:sz w:val="22"/>
                <w:szCs w:val="22"/>
              </w:rPr>
            </w:pPr>
            <w:r w:rsidRPr="003E3035">
              <w:rPr>
                <w:rFonts w:asciiTheme="majorHAnsi" w:hAnsiTheme="majorHAnsi"/>
                <w:color w:val="000000"/>
                <w:sz w:val="22"/>
                <w:szCs w:val="22"/>
                <w:shd w:val="clear" w:color="auto" w:fill="FFFFFF"/>
              </w:rPr>
              <w:t>I understand and do this really well</w:t>
            </w:r>
          </w:p>
        </w:tc>
      </w:tr>
      <w:tr w:rsidR="002B21F0" w:rsidRPr="00760FDF" w:rsidTr="002937A3">
        <w:trPr>
          <w:trHeight w:val="1188"/>
        </w:trPr>
        <w:tc>
          <w:tcPr>
            <w:tcW w:w="2041" w:type="dxa"/>
            <w:vMerge/>
            <w:tcBorders>
              <w:left w:val="single" w:sz="2" w:space="0" w:color="auto"/>
              <w:bottom w:val="single" w:sz="2" w:space="0" w:color="auto"/>
              <w:right w:val="single" w:sz="2" w:space="0" w:color="auto"/>
            </w:tcBorders>
          </w:tcPr>
          <w:p w:rsidR="002B21F0" w:rsidRPr="00760FDF" w:rsidRDefault="002B21F0" w:rsidP="00D11AC2">
            <w:pPr>
              <w:pStyle w:val="tablebody"/>
            </w:pPr>
          </w:p>
        </w:tc>
        <w:tc>
          <w:tcPr>
            <w:tcW w:w="5400" w:type="dxa"/>
            <w:tcBorders>
              <w:top w:val="single" w:sz="2" w:space="0" w:color="auto"/>
              <w:left w:val="single" w:sz="2" w:space="0" w:color="auto"/>
              <w:bottom w:val="single" w:sz="2" w:space="0" w:color="auto"/>
              <w:right w:val="single" w:sz="2" w:space="0" w:color="auto"/>
            </w:tcBorders>
          </w:tcPr>
          <w:p w:rsidR="002B21F0" w:rsidRPr="00760FDF" w:rsidRDefault="002B21F0" w:rsidP="00D11AC2">
            <w:pPr>
              <w:pStyle w:val="tablebody"/>
              <w:spacing w:after="220"/>
            </w:pPr>
            <w:r w:rsidRPr="00760FDF">
              <w:t>5A.5. I engage warmly and flexibly with ECE/HV staff and families in order to consider the meaning of a particular behavior.</w:t>
            </w:r>
          </w:p>
        </w:tc>
        <w:tc>
          <w:tcPr>
            <w:tcW w:w="2941" w:type="dxa"/>
            <w:tcBorders>
              <w:left w:val="single" w:sz="2" w:space="0" w:color="auto"/>
              <w:bottom w:val="single" w:sz="2" w:space="0" w:color="auto"/>
              <w:right w:val="single" w:sz="2" w:space="0" w:color="auto"/>
            </w:tcBorders>
          </w:tcPr>
          <w:p w:rsidR="00902D1E" w:rsidRPr="00E74222" w:rsidRDefault="00902D1E" w:rsidP="00DD578E">
            <w:pPr>
              <w:pStyle w:val="NoSpacing"/>
              <w:numPr>
                <w:ilvl w:val="0"/>
                <w:numId w:val="8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8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Pr="00902D1E" w:rsidRDefault="00902D1E" w:rsidP="00DD578E">
            <w:pPr>
              <w:pStyle w:val="NoSpacing"/>
              <w:numPr>
                <w:ilvl w:val="0"/>
                <w:numId w:val="8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902D1E" w:rsidRDefault="00902D1E" w:rsidP="00DD578E">
            <w:pPr>
              <w:pStyle w:val="NoSpacing"/>
              <w:numPr>
                <w:ilvl w:val="0"/>
                <w:numId w:val="81"/>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r w:rsidR="002B21F0" w:rsidRPr="00760FDF" w:rsidTr="002937A3">
        <w:trPr>
          <w:trHeight w:val="1660"/>
        </w:trPr>
        <w:tc>
          <w:tcPr>
            <w:tcW w:w="2041" w:type="dxa"/>
            <w:vMerge w:val="restart"/>
            <w:tcBorders>
              <w:top w:val="single" w:sz="2" w:space="0" w:color="auto"/>
              <w:left w:val="single" w:sz="2" w:space="0" w:color="auto"/>
              <w:right w:val="single" w:sz="2" w:space="0" w:color="auto"/>
            </w:tcBorders>
          </w:tcPr>
          <w:p w:rsidR="002B21F0" w:rsidRPr="00760FDF" w:rsidRDefault="002B21F0" w:rsidP="00D11AC2">
            <w:pPr>
              <w:pStyle w:val="tablebody"/>
            </w:pPr>
            <w:r w:rsidRPr="00760FDF">
              <w:t>5B. Work Collaboratively to Understand a Child’s Behavior</w:t>
            </w:r>
          </w:p>
          <w:p w:rsidR="002B21F0" w:rsidRPr="00760FDF" w:rsidRDefault="002B21F0" w:rsidP="00D11AC2">
            <w:pPr>
              <w:pStyle w:val="tablebody"/>
            </w:pPr>
          </w:p>
          <w:p w:rsidR="002B21F0" w:rsidRPr="00760FDF" w:rsidRDefault="002B21F0" w:rsidP="00D11AC2">
            <w:pPr>
              <w:pStyle w:val="tablebody"/>
            </w:pPr>
          </w:p>
        </w:tc>
        <w:tc>
          <w:tcPr>
            <w:tcW w:w="5400" w:type="dxa"/>
            <w:tcBorders>
              <w:top w:val="single" w:sz="2" w:space="0" w:color="auto"/>
              <w:left w:val="single" w:sz="2" w:space="0" w:color="auto"/>
              <w:bottom w:val="single" w:sz="2" w:space="0" w:color="auto"/>
              <w:right w:val="single" w:sz="2" w:space="0" w:color="auto"/>
            </w:tcBorders>
          </w:tcPr>
          <w:p w:rsidR="002B21F0" w:rsidRPr="00760FDF" w:rsidRDefault="002B21F0" w:rsidP="00D11AC2">
            <w:pPr>
              <w:pStyle w:val="tablebody"/>
              <w:spacing w:after="220"/>
            </w:pPr>
            <w:r w:rsidRPr="00760FDF">
              <w:t>5B.1. I collaborate with families and ECE/HV staff to develop a working hypothesis about the meaning of a child’s behavior, including social and emotional, relational, cultural, and family factors; physical and/or medical issues; environmental factors and setting events (such as a history of exposure to trauma); and/or developmental vulnerabilities that may play a role in that behavior. I recognize the need to revise that hypothesis, over time, as new information emerges and in the face of conflicting and/or additional information.</w:t>
            </w:r>
          </w:p>
        </w:tc>
        <w:tc>
          <w:tcPr>
            <w:tcW w:w="2941" w:type="dxa"/>
            <w:tcBorders>
              <w:top w:val="single" w:sz="2" w:space="0" w:color="auto"/>
              <w:left w:val="single" w:sz="2" w:space="0" w:color="auto"/>
              <w:right w:val="single" w:sz="2" w:space="0" w:color="auto"/>
            </w:tcBorders>
          </w:tcPr>
          <w:p w:rsidR="00902D1E" w:rsidRPr="00E74222" w:rsidRDefault="00902D1E" w:rsidP="00DD578E">
            <w:pPr>
              <w:pStyle w:val="NoSpacing"/>
              <w:numPr>
                <w:ilvl w:val="0"/>
                <w:numId w:val="8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8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Default="00902D1E" w:rsidP="00DD578E">
            <w:pPr>
              <w:pStyle w:val="NoSpacing"/>
              <w:numPr>
                <w:ilvl w:val="0"/>
                <w:numId w:val="8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902D1E" w:rsidRDefault="00902D1E" w:rsidP="00DD578E">
            <w:pPr>
              <w:pStyle w:val="NoSpacing"/>
              <w:numPr>
                <w:ilvl w:val="0"/>
                <w:numId w:val="82"/>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r w:rsidR="002B21F0" w:rsidRPr="00760FDF" w:rsidTr="002937A3">
        <w:trPr>
          <w:trHeight w:val="1660"/>
        </w:trPr>
        <w:tc>
          <w:tcPr>
            <w:tcW w:w="2041" w:type="dxa"/>
            <w:vMerge/>
            <w:tcBorders>
              <w:left w:val="single" w:sz="2" w:space="0" w:color="auto"/>
              <w:right w:val="single" w:sz="2" w:space="0" w:color="auto"/>
            </w:tcBorders>
          </w:tcPr>
          <w:p w:rsidR="002B21F0" w:rsidRPr="00760FDF" w:rsidRDefault="002B21F0" w:rsidP="00D11AC2">
            <w:pPr>
              <w:pStyle w:val="tablebody"/>
            </w:pPr>
          </w:p>
        </w:tc>
        <w:tc>
          <w:tcPr>
            <w:tcW w:w="5400" w:type="dxa"/>
            <w:tcBorders>
              <w:top w:val="single" w:sz="2" w:space="0" w:color="auto"/>
              <w:left w:val="single" w:sz="2" w:space="0" w:color="auto"/>
              <w:bottom w:val="single" w:sz="2" w:space="0" w:color="auto"/>
              <w:right w:val="single" w:sz="2" w:space="0" w:color="auto"/>
            </w:tcBorders>
          </w:tcPr>
          <w:p w:rsidR="002B21F0" w:rsidRPr="00760FDF" w:rsidRDefault="002B21F0" w:rsidP="00D11AC2">
            <w:pPr>
              <w:pStyle w:val="tablebody"/>
              <w:spacing w:after="220"/>
            </w:pPr>
            <w:r w:rsidRPr="00760FDF">
              <w:t>5B.2. I demonstrate an ability to pay close attention to the relationships and interactions between ECE/HV staff, family members, and the child—and between that child and his or her peers—and to consider how those interactions may impact child and family well-being.</w:t>
            </w:r>
          </w:p>
        </w:tc>
        <w:tc>
          <w:tcPr>
            <w:tcW w:w="2941" w:type="dxa"/>
            <w:tcBorders>
              <w:left w:val="single" w:sz="2" w:space="0" w:color="auto"/>
              <w:right w:val="single" w:sz="2" w:space="0" w:color="auto"/>
            </w:tcBorders>
          </w:tcPr>
          <w:p w:rsidR="00902D1E" w:rsidRPr="00E74222" w:rsidRDefault="00902D1E" w:rsidP="00DD578E">
            <w:pPr>
              <w:pStyle w:val="NoSpacing"/>
              <w:numPr>
                <w:ilvl w:val="0"/>
                <w:numId w:val="8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8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Pr="00902D1E" w:rsidRDefault="00902D1E" w:rsidP="00DD578E">
            <w:pPr>
              <w:pStyle w:val="NoSpacing"/>
              <w:numPr>
                <w:ilvl w:val="0"/>
                <w:numId w:val="8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902D1E" w:rsidRDefault="00902D1E" w:rsidP="00DD578E">
            <w:pPr>
              <w:pStyle w:val="NoSpacing"/>
              <w:numPr>
                <w:ilvl w:val="0"/>
                <w:numId w:val="83"/>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r w:rsidR="002B21F0" w:rsidRPr="00760FDF" w:rsidTr="002937A3">
        <w:trPr>
          <w:trHeight w:val="1660"/>
        </w:trPr>
        <w:tc>
          <w:tcPr>
            <w:tcW w:w="2041" w:type="dxa"/>
            <w:vMerge/>
            <w:tcBorders>
              <w:left w:val="single" w:sz="2" w:space="0" w:color="auto"/>
              <w:right w:val="single" w:sz="2" w:space="0" w:color="auto"/>
            </w:tcBorders>
          </w:tcPr>
          <w:p w:rsidR="002B21F0" w:rsidRPr="00760FDF" w:rsidRDefault="002B21F0" w:rsidP="00D11AC2">
            <w:pPr>
              <w:pStyle w:val="tablebody"/>
            </w:pPr>
          </w:p>
        </w:tc>
        <w:tc>
          <w:tcPr>
            <w:tcW w:w="5400" w:type="dxa"/>
            <w:tcBorders>
              <w:top w:val="single" w:sz="2" w:space="0" w:color="auto"/>
              <w:left w:val="single" w:sz="2" w:space="0" w:color="auto"/>
              <w:bottom w:val="single" w:sz="2" w:space="0" w:color="auto"/>
              <w:right w:val="single" w:sz="2" w:space="0" w:color="auto"/>
            </w:tcBorders>
          </w:tcPr>
          <w:p w:rsidR="002B21F0" w:rsidRPr="00760FDF" w:rsidRDefault="002B21F0" w:rsidP="00D11AC2">
            <w:pPr>
              <w:pStyle w:val="tablebody"/>
              <w:spacing w:after="220"/>
            </w:pPr>
            <w:r w:rsidRPr="00760FDF">
              <w:t>5B.3. I consider and encourage others to consider information from families (including information about family history and culture), from ECE/HV staff and from observations and documentation (e.g., health records, anecdotal notes, assessments, reports).</w:t>
            </w:r>
          </w:p>
        </w:tc>
        <w:tc>
          <w:tcPr>
            <w:tcW w:w="2941" w:type="dxa"/>
            <w:tcBorders>
              <w:left w:val="single" w:sz="2" w:space="0" w:color="auto"/>
              <w:right w:val="single" w:sz="2" w:space="0" w:color="auto"/>
            </w:tcBorders>
          </w:tcPr>
          <w:p w:rsidR="00902D1E" w:rsidRPr="00E74222" w:rsidRDefault="00902D1E" w:rsidP="00DD578E">
            <w:pPr>
              <w:pStyle w:val="NoSpacing"/>
              <w:numPr>
                <w:ilvl w:val="0"/>
                <w:numId w:val="8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8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Pr="00902D1E" w:rsidRDefault="00902D1E" w:rsidP="00DD578E">
            <w:pPr>
              <w:pStyle w:val="NoSpacing"/>
              <w:numPr>
                <w:ilvl w:val="0"/>
                <w:numId w:val="8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902D1E" w:rsidRDefault="00902D1E" w:rsidP="00DD578E">
            <w:pPr>
              <w:pStyle w:val="NoSpacing"/>
              <w:numPr>
                <w:ilvl w:val="0"/>
                <w:numId w:val="84"/>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r w:rsidR="002B21F0" w:rsidRPr="00760FDF" w:rsidTr="002937A3">
        <w:trPr>
          <w:trHeight w:val="1660"/>
        </w:trPr>
        <w:tc>
          <w:tcPr>
            <w:tcW w:w="2041" w:type="dxa"/>
            <w:vMerge/>
            <w:tcBorders>
              <w:left w:val="single" w:sz="2" w:space="0" w:color="auto"/>
              <w:right w:val="single" w:sz="2" w:space="0" w:color="auto"/>
            </w:tcBorders>
          </w:tcPr>
          <w:p w:rsidR="002B21F0" w:rsidRPr="00760FDF" w:rsidRDefault="002B21F0" w:rsidP="00D11AC2">
            <w:pPr>
              <w:pStyle w:val="tablebody"/>
            </w:pPr>
          </w:p>
        </w:tc>
        <w:tc>
          <w:tcPr>
            <w:tcW w:w="5400" w:type="dxa"/>
            <w:tcBorders>
              <w:top w:val="single" w:sz="2" w:space="0" w:color="auto"/>
              <w:left w:val="single" w:sz="2" w:space="0" w:color="auto"/>
              <w:bottom w:val="single" w:sz="2" w:space="0" w:color="auto"/>
              <w:right w:val="single" w:sz="2" w:space="0" w:color="auto"/>
            </w:tcBorders>
          </w:tcPr>
          <w:p w:rsidR="002B21F0" w:rsidRPr="00760FDF" w:rsidRDefault="002B21F0" w:rsidP="00D11AC2">
            <w:pPr>
              <w:pStyle w:val="tablebody"/>
              <w:spacing w:after="220"/>
            </w:pPr>
            <w:r w:rsidRPr="00760FDF">
              <w:t xml:space="preserve">5B.4. I use a variety of observation strategies, tools, and recording techniques to gain insight into a child’s behavior and the relational influences on his or her functioning. </w:t>
            </w:r>
          </w:p>
        </w:tc>
        <w:tc>
          <w:tcPr>
            <w:tcW w:w="2941" w:type="dxa"/>
            <w:tcBorders>
              <w:left w:val="single" w:sz="2" w:space="0" w:color="auto"/>
              <w:right w:val="single" w:sz="2" w:space="0" w:color="auto"/>
            </w:tcBorders>
          </w:tcPr>
          <w:p w:rsidR="00902D1E" w:rsidRPr="00E74222" w:rsidRDefault="00902D1E" w:rsidP="00DD578E">
            <w:pPr>
              <w:pStyle w:val="NoSpacing"/>
              <w:numPr>
                <w:ilvl w:val="0"/>
                <w:numId w:val="8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8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Pr="00902D1E" w:rsidRDefault="00902D1E" w:rsidP="00DD578E">
            <w:pPr>
              <w:pStyle w:val="NoSpacing"/>
              <w:numPr>
                <w:ilvl w:val="0"/>
                <w:numId w:val="8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902D1E" w:rsidRDefault="00902D1E" w:rsidP="00DD578E">
            <w:pPr>
              <w:pStyle w:val="NoSpacing"/>
              <w:numPr>
                <w:ilvl w:val="0"/>
                <w:numId w:val="85"/>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r w:rsidR="002B21F0" w:rsidRPr="00760FDF" w:rsidTr="002937A3">
        <w:trPr>
          <w:trHeight w:val="1660"/>
        </w:trPr>
        <w:tc>
          <w:tcPr>
            <w:tcW w:w="2041" w:type="dxa"/>
            <w:vMerge/>
            <w:tcBorders>
              <w:left w:val="single" w:sz="2" w:space="0" w:color="auto"/>
              <w:right w:val="single" w:sz="2" w:space="0" w:color="auto"/>
            </w:tcBorders>
          </w:tcPr>
          <w:p w:rsidR="002B21F0" w:rsidRPr="00760FDF" w:rsidRDefault="002B21F0" w:rsidP="00D11AC2">
            <w:pPr>
              <w:pStyle w:val="tablebody"/>
            </w:pPr>
          </w:p>
        </w:tc>
        <w:tc>
          <w:tcPr>
            <w:tcW w:w="5400" w:type="dxa"/>
            <w:tcBorders>
              <w:top w:val="single" w:sz="2" w:space="0" w:color="auto"/>
              <w:left w:val="single" w:sz="2" w:space="0" w:color="auto"/>
              <w:bottom w:val="single" w:sz="2" w:space="0" w:color="auto"/>
              <w:right w:val="single" w:sz="2" w:space="0" w:color="auto"/>
            </w:tcBorders>
          </w:tcPr>
          <w:p w:rsidR="002B21F0" w:rsidRPr="00760FDF" w:rsidRDefault="002B21F0" w:rsidP="00D11AC2">
            <w:pPr>
              <w:pStyle w:val="tablebody"/>
              <w:spacing w:after="220"/>
            </w:pPr>
            <w:r w:rsidRPr="00760FDF">
              <w:t>5B.5. I help families and ECE/HV staff understand all the influences on their view of the child (e.g., cultural, historical, and interpersonal factors; exposure to trauma; programmatic and bureaucratic issues).</w:t>
            </w:r>
          </w:p>
        </w:tc>
        <w:tc>
          <w:tcPr>
            <w:tcW w:w="2941" w:type="dxa"/>
            <w:tcBorders>
              <w:left w:val="single" w:sz="2" w:space="0" w:color="auto"/>
              <w:right w:val="single" w:sz="2" w:space="0" w:color="auto"/>
            </w:tcBorders>
          </w:tcPr>
          <w:p w:rsidR="00902D1E" w:rsidRPr="00E74222" w:rsidRDefault="00902D1E" w:rsidP="00DD578E">
            <w:pPr>
              <w:pStyle w:val="NoSpacing"/>
              <w:numPr>
                <w:ilvl w:val="0"/>
                <w:numId w:val="8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8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Pr="00902D1E" w:rsidRDefault="00902D1E" w:rsidP="00DD578E">
            <w:pPr>
              <w:pStyle w:val="NoSpacing"/>
              <w:numPr>
                <w:ilvl w:val="0"/>
                <w:numId w:val="8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902D1E" w:rsidRDefault="00902D1E" w:rsidP="00DD578E">
            <w:pPr>
              <w:pStyle w:val="NoSpacing"/>
              <w:numPr>
                <w:ilvl w:val="0"/>
                <w:numId w:val="86"/>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r w:rsidR="002B21F0" w:rsidRPr="00760FDF" w:rsidTr="002937A3">
        <w:trPr>
          <w:trHeight w:val="1475"/>
        </w:trPr>
        <w:tc>
          <w:tcPr>
            <w:tcW w:w="2041" w:type="dxa"/>
            <w:vMerge w:val="restart"/>
            <w:tcBorders>
              <w:top w:val="single" w:sz="2" w:space="0" w:color="auto"/>
              <w:left w:val="single" w:sz="2" w:space="0" w:color="auto"/>
              <w:right w:val="single" w:sz="2" w:space="0" w:color="auto"/>
            </w:tcBorders>
            <w:hideMark/>
          </w:tcPr>
          <w:p w:rsidR="002B21F0" w:rsidRPr="00760FDF" w:rsidRDefault="002B21F0" w:rsidP="00D11AC2">
            <w:pPr>
              <w:pStyle w:val="tablebody"/>
            </w:pPr>
            <w:r w:rsidRPr="00760FDF">
              <w:t>5C. Support and facilitate Plan Development and Implementation</w:t>
            </w:r>
          </w:p>
        </w:tc>
        <w:tc>
          <w:tcPr>
            <w:tcW w:w="5400" w:type="dxa"/>
            <w:tcBorders>
              <w:top w:val="single" w:sz="2" w:space="0" w:color="auto"/>
              <w:left w:val="single" w:sz="2" w:space="0" w:color="auto"/>
              <w:bottom w:val="single" w:sz="2" w:space="0" w:color="auto"/>
              <w:right w:val="single" w:sz="2" w:space="0" w:color="auto"/>
            </w:tcBorders>
          </w:tcPr>
          <w:p w:rsidR="002B21F0" w:rsidRPr="00760FDF" w:rsidRDefault="002B21F0" w:rsidP="00D11AC2">
            <w:pPr>
              <w:pStyle w:val="tablebody"/>
              <w:spacing w:after="220"/>
            </w:pPr>
            <w:r w:rsidRPr="00760FDF">
              <w:t>5C.1. I integrate information and, considering both context and available resources, collaborates with ECE/HV staff and families to develop a plan that addresses child, family, and ECE/HV staff needs in a culturally sensitive manner.</w:t>
            </w:r>
          </w:p>
          <w:p w:rsidR="002B21F0" w:rsidRPr="00760FDF" w:rsidRDefault="002B21F0" w:rsidP="002B21F0">
            <w:pPr>
              <w:pStyle w:val="tablebody"/>
              <w:spacing w:after="220"/>
            </w:pPr>
          </w:p>
        </w:tc>
        <w:tc>
          <w:tcPr>
            <w:tcW w:w="2941" w:type="dxa"/>
            <w:tcBorders>
              <w:top w:val="single" w:sz="2" w:space="0" w:color="auto"/>
              <w:left w:val="single" w:sz="2" w:space="0" w:color="auto"/>
              <w:right w:val="single" w:sz="2" w:space="0" w:color="auto"/>
            </w:tcBorders>
          </w:tcPr>
          <w:p w:rsidR="00902D1E" w:rsidRPr="00E74222" w:rsidRDefault="00902D1E" w:rsidP="00DD578E">
            <w:pPr>
              <w:pStyle w:val="NoSpacing"/>
              <w:numPr>
                <w:ilvl w:val="0"/>
                <w:numId w:val="8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8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Pr="00902D1E" w:rsidRDefault="00902D1E" w:rsidP="00DD578E">
            <w:pPr>
              <w:pStyle w:val="NoSpacing"/>
              <w:numPr>
                <w:ilvl w:val="0"/>
                <w:numId w:val="8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902D1E" w:rsidRDefault="00902D1E" w:rsidP="00DD578E">
            <w:pPr>
              <w:pStyle w:val="NoSpacing"/>
              <w:numPr>
                <w:ilvl w:val="0"/>
                <w:numId w:val="87"/>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r w:rsidR="002B21F0" w:rsidRPr="00760FDF" w:rsidTr="002937A3">
        <w:trPr>
          <w:trHeight w:val="1475"/>
        </w:trPr>
        <w:tc>
          <w:tcPr>
            <w:tcW w:w="2041" w:type="dxa"/>
            <w:vMerge/>
            <w:tcBorders>
              <w:left w:val="single" w:sz="2" w:space="0" w:color="auto"/>
              <w:right w:val="single" w:sz="2" w:space="0" w:color="auto"/>
            </w:tcBorders>
          </w:tcPr>
          <w:p w:rsidR="002B21F0" w:rsidRPr="00760FDF" w:rsidRDefault="002B21F0" w:rsidP="00D11AC2">
            <w:pPr>
              <w:pStyle w:val="tablebody"/>
            </w:pPr>
          </w:p>
        </w:tc>
        <w:tc>
          <w:tcPr>
            <w:tcW w:w="5400" w:type="dxa"/>
            <w:tcBorders>
              <w:top w:val="single" w:sz="2" w:space="0" w:color="auto"/>
              <w:left w:val="single" w:sz="2" w:space="0" w:color="auto"/>
              <w:bottom w:val="single" w:sz="2" w:space="0" w:color="auto"/>
              <w:right w:val="single" w:sz="2" w:space="0" w:color="auto"/>
            </w:tcBorders>
          </w:tcPr>
          <w:p w:rsidR="002B21F0" w:rsidRPr="00760FDF" w:rsidRDefault="002B21F0" w:rsidP="00D11AC2">
            <w:pPr>
              <w:pStyle w:val="tablebody"/>
              <w:spacing w:after="220"/>
            </w:pPr>
            <w:r w:rsidRPr="00760FDF">
              <w:t>5C.2. I assist and support families and ECE/HV staff so that collaboratively developed plans for children involve interventions that reflect best practice (i.e., are developmentally appropriate and, when possible, evidence-based).</w:t>
            </w:r>
          </w:p>
        </w:tc>
        <w:tc>
          <w:tcPr>
            <w:tcW w:w="2941" w:type="dxa"/>
            <w:tcBorders>
              <w:left w:val="single" w:sz="2" w:space="0" w:color="auto"/>
              <w:right w:val="single" w:sz="2" w:space="0" w:color="auto"/>
            </w:tcBorders>
          </w:tcPr>
          <w:p w:rsidR="00902D1E" w:rsidRPr="00E74222" w:rsidRDefault="00902D1E" w:rsidP="00DD578E">
            <w:pPr>
              <w:pStyle w:val="NoSpacing"/>
              <w:numPr>
                <w:ilvl w:val="0"/>
                <w:numId w:val="8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8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Pr="00902D1E" w:rsidRDefault="00902D1E" w:rsidP="00DD578E">
            <w:pPr>
              <w:pStyle w:val="NoSpacing"/>
              <w:numPr>
                <w:ilvl w:val="0"/>
                <w:numId w:val="8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902D1E" w:rsidRDefault="00902D1E" w:rsidP="00DD578E">
            <w:pPr>
              <w:pStyle w:val="NoSpacing"/>
              <w:numPr>
                <w:ilvl w:val="0"/>
                <w:numId w:val="88"/>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r w:rsidR="002B21F0" w:rsidRPr="00760FDF" w:rsidTr="002937A3">
        <w:trPr>
          <w:trHeight w:val="1475"/>
        </w:trPr>
        <w:tc>
          <w:tcPr>
            <w:tcW w:w="2041" w:type="dxa"/>
            <w:vMerge/>
            <w:tcBorders>
              <w:left w:val="single" w:sz="2" w:space="0" w:color="auto"/>
              <w:bottom w:val="single" w:sz="2" w:space="0" w:color="auto"/>
              <w:right w:val="single" w:sz="2" w:space="0" w:color="auto"/>
            </w:tcBorders>
          </w:tcPr>
          <w:p w:rsidR="002B21F0" w:rsidRPr="00760FDF" w:rsidRDefault="002B21F0" w:rsidP="00D11AC2">
            <w:pPr>
              <w:pStyle w:val="tablebody"/>
            </w:pPr>
          </w:p>
        </w:tc>
        <w:tc>
          <w:tcPr>
            <w:tcW w:w="5400" w:type="dxa"/>
            <w:tcBorders>
              <w:top w:val="single" w:sz="2" w:space="0" w:color="auto"/>
              <w:left w:val="single" w:sz="2" w:space="0" w:color="auto"/>
              <w:bottom w:val="single" w:sz="2" w:space="0" w:color="auto"/>
              <w:right w:val="single" w:sz="2" w:space="0" w:color="auto"/>
            </w:tcBorders>
          </w:tcPr>
          <w:p w:rsidR="002B21F0" w:rsidRPr="00760FDF" w:rsidRDefault="002B21F0" w:rsidP="00D11AC2">
            <w:pPr>
              <w:pStyle w:val="tablebody"/>
              <w:spacing w:after="220"/>
            </w:pPr>
            <w:r w:rsidRPr="00760FDF">
              <w:t>5C.3. I work in collaboration with other service providers to support families and ECE/HV staff (e.g., Part C, Early Intervention).</w:t>
            </w:r>
          </w:p>
        </w:tc>
        <w:tc>
          <w:tcPr>
            <w:tcW w:w="2941" w:type="dxa"/>
            <w:tcBorders>
              <w:left w:val="single" w:sz="2" w:space="0" w:color="auto"/>
              <w:bottom w:val="single" w:sz="2" w:space="0" w:color="auto"/>
              <w:right w:val="single" w:sz="2" w:space="0" w:color="auto"/>
            </w:tcBorders>
          </w:tcPr>
          <w:p w:rsidR="00902D1E" w:rsidRPr="00E74222" w:rsidRDefault="00902D1E" w:rsidP="00DD578E">
            <w:pPr>
              <w:pStyle w:val="NoSpacing"/>
              <w:numPr>
                <w:ilvl w:val="0"/>
                <w:numId w:val="8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8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Pr="00902D1E" w:rsidRDefault="00902D1E" w:rsidP="00DD578E">
            <w:pPr>
              <w:pStyle w:val="NoSpacing"/>
              <w:numPr>
                <w:ilvl w:val="0"/>
                <w:numId w:val="8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902D1E" w:rsidRDefault="00902D1E" w:rsidP="00DD578E">
            <w:pPr>
              <w:pStyle w:val="NoSpacing"/>
              <w:numPr>
                <w:ilvl w:val="0"/>
                <w:numId w:val="89"/>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r w:rsidR="002B21F0" w:rsidRPr="00760FDF" w:rsidTr="002937A3">
        <w:trPr>
          <w:trHeight w:val="1565"/>
        </w:trPr>
        <w:tc>
          <w:tcPr>
            <w:tcW w:w="2041" w:type="dxa"/>
            <w:vMerge w:val="restart"/>
            <w:tcBorders>
              <w:top w:val="single" w:sz="2" w:space="0" w:color="auto"/>
              <w:left w:val="single" w:sz="2" w:space="0" w:color="auto"/>
              <w:right w:val="single" w:sz="2" w:space="0" w:color="auto"/>
            </w:tcBorders>
            <w:hideMark/>
          </w:tcPr>
          <w:p w:rsidR="002B21F0" w:rsidRPr="00760FDF" w:rsidRDefault="002B21F0" w:rsidP="00D11AC2">
            <w:pPr>
              <w:pStyle w:val="tablebody"/>
            </w:pPr>
            <w:r w:rsidRPr="00760FDF">
              <w:t xml:space="preserve">5D. Support and Facilitate Referrals, Service Provision, and Community Collaboration </w:t>
            </w:r>
          </w:p>
        </w:tc>
        <w:tc>
          <w:tcPr>
            <w:tcW w:w="5400" w:type="dxa"/>
            <w:tcBorders>
              <w:top w:val="single" w:sz="2" w:space="0" w:color="auto"/>
              <w:left w:val="single" w:sz="2" w:space="0" w:color="auto"/>
              <w:right w:val="single" w:sz="2" w:space="0" w:color="auto"/>
            </w:tcBorders>
          </w:tcPr>
          <w:p w:rsidR="002B21F0" w:rsidRPr="00760FDF" w:rsidRDefault="002B21F0" w:rsidP="00D11AC2">
            <w:pPr>
              <w:pStyle w:val="tablebody"/>
              <w:spacing w:after="220"/>
            </w:pPr>
            <w:r w:rsidRPr="00760FDF">
              <w:t xml:space="preserve">5D.1. I partner with ECE/HV staff and families in order to identify and facilitate appropriate referrals for specific children and families, whether in regard to medical, developmental, mental health, and/or other needs. </w:t>
            </w:r>
          </w:p>
        </w:tc>
        <w:tc>
          <w:tcPr>
            <w:tcW w:w="2941" w:type="dxa"/>
            <w:tcBorders>
              <w:top w:val="single" w:sz="2" w:space="0" w:color="auto"/>
              <w:left w:val="single" w:sz="2" w:space="0" w:color="auto"/>
              <w:bottom w:val="single" w:sz="2" w:space="0" w:color="auto"/>
              <w:right w:val="single" w:sz="2" w:space="0" w:color="auto"/>
            </w:tcBorders>
          </w:tcPr>
          <w:p w:rsidR="00902D1E" w:rsidRPr="00E74222" w:rsidRDefault="00902D1E" w:rsidP="00DD578E">
            <w:pPr>
              <w:pStyle w:val="NoSpacing"/>
              <w:numPr>
                <w:ilvl w:val="0"/>
                <w:numId w:val="9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9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Pr="00902D1E" w:rsidRDefault="00902D1E" w:rsidP="00DD578E">
            <w:pPr>
              <w:pStyle w:val="NoSpacing"/>
              <w:numPr>
                <w:ilvl w:val="0"/>
                <w:numId w:val="9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902D1E" w:rsidRDefault="00902D1E" w:rsidP="00DD578E">
            <w:pPr>
              <w:pStyle w:val="NoSpacing"/>
              <w:numPr>
                <w:ilvl w:val="0"/>
                <w:numId w:val="90"/>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r w:rsidR="002B21F0" w:rsidRPr="00760FDF" w:rsidTr="002937A3">
        <w:trPr>
          <w:trHeight w:val="1565"/>
        </w:trPr>
        <w:tc>
          <w:tcPr>
            <w:tcW w:w="2041" w:type="dxa"/>
            <w:vMerge/>
            <w:tcBorders>
              <w:left w:val="single" w:sz="2" w:space="0" w:color="auto"/>
              <w:right w:val="single" w:sz="2" w:space="0" w:color="auto"/>
            </w:tcBorders>
          </w:tcPr>
          <w:p w:rsidR="002B21F0" w:rsidRPr="00760FDF" w:rsidRDefault="002B21F0" w:rsidP="00D11AC2">
            <w:pPr>
              <w:pStyle w:val="tablebody"/>
            </w:pPr>
          </w:p>
        </w:tc>
        <w:tc>
          <w:tcPr>
            <w:tcW w:w="5400" w:type="dxa"/>
            <w:tcBorders>
              <w:left w:val="single" w:sz="2" w:space="0" w:color="auto"/>
              <w:right w:val="single" w:sz="2" w:space="0" w:color="auto"/>
            </w:tcBorders>
          </w:tcPr>
          <w:p w:rsidR="002B21F0" w:rsidRPr="00760FDF" w:rsidRDefault="002B21F0" w:rsidP="00D11AC2">
            <w:pPr>
              <w:pStyle w:val="tablebody"/>
              <w:spacing w:after="220"/>
            </w:pPr>
            <w:r w:rsidRPr="00760FDF">
              <w:t>5D.2. I work to see that referrals meet the diverse needs of families, with particular consideration given to issues concerning resources, culture, and language.</w:t>
            </w:r>
          </w:p>
        </w:tc>
        <w:tc>
          <w:tcPr>
            <w:tcW w:w="2941" w:type="dxa"/>
            <w:tcBorders>
              <w:top w:val="single" w:sz="2" w:space="0" w:color="auto"/>
              <w:left w:val="single" w:sz="2" w:space="0" w:color="auto"/>
              <w:bottom w:val="single" w:sz="2" w:space="0" w:color="auto"/>
              <w:right w:val="single" w:sz="2" w:space="0" w:color="auto"/>
            </w:tcBorders>
          </w:tcPr>
          <w:p w:rsidR="00902D1E" w:rsidRPr="00E74222" w:rsidRDefault="00902D1E" w:rsidP="00DD578E">
            <w:pPr>
              <w:pStyle w:val="NoSpacing"/>
              <w:numPr>
                <w:ilvl w:val="0"/>
                <w:numId w:val="9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9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Pr="00902D1E" w:rsidRDefault="00902D1E" w:rsidP="00DD578E">
            <w:pPr>
              <w:pStyle w:val="NoSpacing"/>
              <w:numPr>
                <w:ilvl w:val="0"/>
                <w:numId w:val="9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902D1E" w:rsidRDefault="00902D1E" w:rsidP="00DD578E">
            <w:pPr>
              <w:pStyle w:val="NoSpacing"/>
              <w:numPr>
                <w:ilvl w:val="0"/>
                <w:numId w:val="91"/>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r w:rsidR="002B21F0" w:rsidRPr="00760FDF" w:rsidTr="002937A3">
        <w:trPr>
          <w:trHeight w:val="1565"/>
        </w:trPr>
        <w:tc>
          <w:tcPr>
            <w:tcW w:w="2041" w:type="dxa"/>
            <w:vMerge/>
            <w:tcBorders>
              <w:left w:val="single" w:sz="2" w:space="0" w:color="auto"/>
              <w:bottom w:val="single" w:sz="2" w:space="0" w:color="auto"/>
              <w:right w:val="single" w:sz="2" w:space="0" w:color="auto"/>
            </w:tcBorders>
          </w:tcPr>
          <w:p w:rsidR="002B21F0" w:rsidRPr="00760FDF" w:rsidRDefault="002B21F0" w:rsidP="00D11AC2">
            <w:pPr>
              <w:pStyle w:val="tablebody"/>
            </w:pPr>
          </w:p>
        </w:tc>
        <w:tc>
          <w:tcPr>
            <w:tcW w:w="5400" w:type="dxa"/>
            <w:tcBorders>
              <w:left w:val="single" w:sz="2" w:space="0" w:color="auto"/>
              <w:bottom w:val="single" w:sz="2" w:space="0" w:color="auto"/>
              <w:right w:val="single" w:sz="2" w:space="0" w:color="auto"/>
            </w:tcBorders>
          </w:tcPr>
          <w:p w:rsidR="002B21F0" w:rsidRPr="00760FDF" w:rsidRDefault="002B21F0" w:rsidP="00D11AC2">
            <w:pPr>
              <w:pStyle w:val="tablebody"/>
              <w:spacing w:after="220"/>
            </w:pPr>
            <w:r w:rsidRPr="00760FDF">
              <w:t>5D.3. I establish and maintain positive relationships with other professionals and agencies within the community, tribe, or state, and collaborates (or helps ECE/HV staff to collaborate) with all parties involved to facilitate referrals and coordinate services.</w:t>
            </w:r>
          </w:p>
        </w:tc>
        <w:tc>
          <w:tcPr>
            <w:tcW w:w="2941" w:type="dxa"/>
            <w:tcBorders>
              <w:top w:val="single" w:sz="2" w:space="0" w:color="auto"/>
              <w:left w:val="single" w:sz="2" w:space="0" w:color="auto"/>
              <w:bottom w:val="single" w:sz="2" w:space="0" w:color="auto"/>
              <w:right w:val="single" w:sz="2" w:space="0" w:color="auto"/>
            </w:tcBorders>
          </w:tcPr>
          <w:p w:rsidR="00902D1E" w:rsidRPr="00E74222" w:rsidRDefault="00902D1E" w:rsidP="00DD578E">
            <w:pPr>
              <w:pStyle w:val="NoSpacing"/>
              <w:numPr>
                <w:ilvl w:val="0"/>
                <w:numId w:val="9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9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Pr="00902D1E" w:rsidRDefault="00902D1E" w:rsidP="00DD578E">
            <w:pPr>
              <w:pStyle w:val="NoSpacing"/>
              <w:numPr>
                <w:ilvl w:val="0"/>
                <w:numId w:val="9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902D1E" w:rsidRDefault="00902D1E" w:rsidP="00DD578E">
            <w:pPr>
              <w:pStyle w:val="NoSpacing"/>
              <w:numPr>
                <w:ilvl w:val="0"/>
                <w:numId w:val="92"/>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bl>
    <w:p w:rsidR="00D11AC2" w:rsidRPr="00760FDF" w:rsidRDefault="00D11AC2" w:rsidP="00D11AC2">
      <w:pPr>
        <w:rPr>
          <w:rFonts w:eastAsia="Times New Roman,Times"/>
          <w:szCs w:val="22"/>
        </w:rPr>
      </w:pPr>
    </w:p>
    <w:p w:rsidR="00952E83" w:rsidRPr="00760FDF" w:rsidRDefault="00952E83" w:rsidP="00DC4CE8">
      <w:pPr>
        <w:pStyle w:val="Heading2"/>
        <w:rPr>
          <w:rFonts w:asciiTheme="majorHAnsi" w:hAnsiTheme="majorHAnsi" w:cs="Times New Roman"/>
          <w:sz w:val="22"/>
          <w:szCs w:val="22"/>
        </w:rPr>
      </w:pPr>
      <w:r w:rsidRPr="00760FDF">
        <w:rPr>
          <w:rFonts w:asciiTheme="majorHAnsi" w:eastAsia="Times New Roman,Times" w:hAnsiTheme="majorHAnsi" w:cs="Times New Roman,Times"/>
          <w:sz w:val="22"/>
          <w:szCs w:val="22"/>
        </w:rPr>
        <w:t>6.</w:t>
      </w:r>
      <w:r w:rsidR="00990B2E" w:rsidRPr="00760FDF">
        <w:rPr>
          <w:rFonts w:asciiTheme="majorHAnsi" w:hAnsiTheme="majorHAnsi" w:cs="Times New Roman"/>
          <w:sz w:val="22"/>
          <w:szCs w:val="22"/>
        </w:rPr>
        <w:t xml:space="preserve"> </w:t>
      </w:r>
      <w:r w:rsidRPr="00760FDF">
        <w:rPr>
          <w:rFonts w:asciiTheme="majorHAnsi" w:eastAsia="Times New Roman,Times" w:hAnsiTheme="majorHAnsi" w:cs="Times New Roman,Times"/>
          <w:sz w:val="22"/>
          <w:szCs w:val="22"/>
        </w:rPr>
        <w:t>Classroom</w:t>
      </w:r>
      <w:r w:rsidR="00A805BD" w:rsidRPr="00760FDF">
        <w:rPr>
          <w:rFonts w:asciiTheme="majorHAnsi" w:eastAsia="Times New Roman,Times" w:hAnsiTheme="majorHAnsi" w:cs="Times New Roman,Times"/>
          <w:sz w:val="22"/>
          <w:szCs w:val="22"/>
        </w:rPr>
        <w:t>-</w:t>
      </w:r>
      <w:r w:rsidRPr="00760FDF">
        <w:rPr>
          <w:rFonts w:asciiTheme="majorHAnsi" w:eastAsia="Times New Roman,Times" w:hAnsiTheme="majorHAnsi" w:cs="Times New Roman,Times"/>
          <w:sz w:val="22"/>
          <w:szCs w:val="22"/>
        </w:rPr>
        <w:t xml:space="preserve"> and Home-Focused Consultation</w:t>
      </w:r>
    </w:p>
    <w:p w:rsidR="00952E83" w:rsidRPr="00760FDF" w:rsidRDefault="009047C1" w:rsidP="00DC4CE8">
      <w:pPr>
        <w:spacing w:after="220"/>
        <w:rPr>
          <w:rFonts w:cs="Times New Roman"/>
          <w:i/>
          <w:szCs w:val="22"/>
        </w:rPr>
      </w:pPr>
      <w:r w:rsidRPr="00760FDF">
        <w:rPr>
          <w:rFonts w:eastAsia="Times New Roman,Times" w:cs="Times New Roman,Times"/>
          <w:szCs w:val="22"/>
        </w:rPr>
        <w:t>I c</w:t>
      </w:r>
      <w:r w:rsidR="00123266" w:rsidRPr="00760FDF">
        <w:rPr>
          <w:rFonts w:eastAsia="Times New Roman,Times" w:cs="Times New Roman,Times"/>
          <w:szCs w:val="22"/>
        </w:rPr>
        <w:t>ollaborate</w:t>
      </w:r>
      <w:r w:rsidR="3E6BB127" w:rsidRPr="00760FDF">
        <w:rPr>
          <w:rFonts w:eastAsia="Times New Roman,Times" w:cs="Times New Roman,Times"/>
          <w:szCs w:val="22"/>
        </w:rPr>
        <w:t xml:space="preserve"> with parents and ECE/HV staff to promote warm and trusting relationships, steady routines, and development-enhancing interactions that positively impact class</w:t>
      </w:r>
      <w:r w:rsidR="00123266" w:rsidRPr="00760FDF">
        <w:rPr>
          <w:rFonts w:eastAsia="Times New Roman,Times" w:cs="Times New Roman,Times"/>
          <w:szCs w:val="22"/>
        </w:rPr>
        <w:t xml:space="preserve">room and home climates. </w:t>
      </w:r>
      <w:r w:rsidRPr="00760FDF">
        <w:rPr>
          <w:rFonts w:eastAsia="Times New Roman,Times" w:cs="Times New Roman,Times"/>
          <w:szCs w:val="22"/>
        </w:rPr>
        <w:t>I e</w:t>
      </w:r>
      <w:r w:rsidR="00123266" w:rsidRPr="00760FDF">
        <w:rPr>
          <w:rFonts w:eastAsia="Times New Roman,Times" w:cs="Times New Roman,Times"/>
          <w:szCs w:val="22"/>
        </w:rPr>
        <w:t>xplore</w:t>
      </w:r>
      <w:r w:rsidR="3E6BB127" w:rsidRPr="00760FDF">
        <w:rPr>
          <w:rFonts w:eastAsia="Times New Roman,Times" w:cs="Times New Roman,Times"/>
          <w:szCs w:val="22"/>
        </w:rPr>
        <w:t xml:space="preserve"> how elements of classroom and/or family life can play a powerful role in supporting all children’s social</w:t>
      </w:r>
      <w:r w:rsidR="00D42CD0" w:rsidRPr="00760FDF">
        <w:rPr>
          <w:rFonts w:eastAsia="Times New Roman,Times" w:cs="Times New Roman,Times"/>
          <w:szCs w:val="22"/>
        </w:rPr>
        <w:t xml:space="preserve"> and </w:t>
      </w:r>
      <w:r w:rsidR="3E6BB127" w:rsidRPr="00760FDF">
        <w:rPr>
          <w:rFonts w:eastAsia="Times New Roman,Times" w:cs="Times New Roman,Times"/>
          <w:szCs w:val="22"/>
        </w:rPr>
        <w:t xml:space="preserve">emotional development. </w:t>
      </w:r>
    </w:p>
    <w:tbl>
      <w:tblPr>
        <w:tblW w:w="10863" w:type="dxa"/>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6" w:type="dxa"/>
          <w:left w:w="86" w:type="dxa"/>
          <w:bottom w:w="86" w:type="dxa"/>
          <w:right w:w="86" w:type="dxa"/>
        </w:tblCellMar>
        <w:tblLook w:val="04A0" w:firstRow="1" w:lastRow="0" w:firstColumn="1" w:lastColumn="0" w:noHBand="0" w:noVBand="1"/>
      </w:tblPr>
      <w:tblGrid>
        <w:gridCol w:w="2041"/>
        <w:gridCol w:w="5401"/>
        <w:gridCol w:w="3421"/>
      </w:tblGrid>
      <w:tr w:rsidR="002B21F0" w:rsidRPr="00760FDF" w:rsidTr="00DB7DD0">
        <w:trPr>
          <w:cantSplit/>
          <w:tblHeader/>
        </w:trPr>
        <w:tc>
          <w:tcPr>
            <w:tcW w:w="2041" w:type="dxa"/>
            <w:shd w:val="clear" w:color="auto" w:fill="73C169"/>
            <w:vAlign w:val="center"/>
            <w:hideMark/>
          </w:tcPr>
          <w:p w:rsidR="002B21F0" w:rsidRPr="00760FDF" w:rsidRDefault="002B21F0" w:rsidP="00F9204B">
            <w:pPr>
              <w:pStyle w:val="TableHeaderATableStyles"/>
              <w:rPr>
                <w:rFonts w:cs="Times New Roman"/>
                <w:b w:val="0"/>
                <w:bCs w:val="0"/>
                <w:smallCaps/>
                <w:szCs w:val="22"/>
              </w:rPr>
            </w:pPr>
            <w:r w:rsidRPr="00760FDF">
              <w:rPr>
                <w:rStyle w:val="Strong"/>
                <w:rFonts w:cs="Times New Roman"/>
                <w:b/>
                <w:bCs/>
                <w:smallCaps/>
                <w:szCs w:val="22"/>
              </w:rPr>
              <w:t>Category</w:t>
            </w:r>
          </w:p>
        </w:tc>
        <w:tc>
          <w:tcPr>
            <w:tcW w:w="5401" w:type="dxa"/>
            <w:shd w:val="clear" w:color="auto" w:fill="EDF4FA"/>
          </w:tcPr>
          <w:p w:rsidR="002B21F0" w:rsidRPr="00760FDF" w:rsidRDefault="00CC3015" w:rsidP="00F9204B">
            <w:pPr>
              <w:pStyle w:val="TableHeaderBTableStyles"/>
              <w:rPr>
                <w:rStyle w:val="Strong"/>
                <w:rFonts w:cs="Times New Roman"/>
                <w:b/>
                <w:bCs/>
                <w:caps w:val="0"/>
                <w:smallCaps/>
                <w:szCs w:val="22"/>
              </w:rPr>
            </w:pPr>
            <w:r w:rsidRPr="00760FDF">
              <w:rPr>
                <w:rStyle w:val="Strong"/>
                <w:rFonts w:cs="Times New Roman"/>
                <w:b/>
                <w:bCs/>
                <w:caps w:val="0"/>
                <w:smallCaps/>
                <w:szCs w:val="22"/>
              </w:rPr>
              <w:t>Core Skills</w:t>
            </w:r>
          </w:p>
        </w:tc>
        <w:tc>
          <w:tcPr>
            <w:tcW w:w="3421" w:type="dxa"/>
            <w:shd w:val="clear" w:color="auto" w:fill="EDF4FA"/>
            <w:vAlign w:val="center"/>
            <w:hideMark/>
          </w:tcPr>
          <w:p w:rsidR="002B21F0" w:rsidRPr="00760FDF" w:rsidRDefault="002B21F0" w:rsidP="00DB7DD0">
            <w:pPr>
              <w:pStyle w:val="TableHeaderBTableStyles"/>
              <w:tabs>
                <w:tab w:val="left" w:pos="0"/>
              </w:tabs>
              <w:ind w:right="3363"/>
              <w:jc w:val="left"/>
              <w:rPr>
                <w:rFonts w:cs="Times New Roman"/>
                <w:b w:val="0"/>
                <w:bCs w:val="0"/>
                <w:caps w:val="0"/>
                <w:smallCaps/>
                <w:szCs w:val="22"/>
              </w:rPr>
            </w:pPr>
          </w:p>
        </w:tc>
      </w:tr>
      <w:tr w:rsidR="002B21F0" w:rsidRPr="00760FDF" w:rsidTr="00DB7DD0">
        <w:trPr>
          <w:cantSplit/>
          <w:trHeight w:val="1830"/>
        </w:trPr>
        <w:tc>
          <w:tcPr>
            <w:tcW w:w="2041" w:type="dxa"/>
            <w:vMerge w:val="restart"/>
            <w:tcBorders>
              <w:top w:val="single" w:sz="2" w:space="0" w:color="auto"/>
              <w:left w:val="single" w:sz="2" w:space="0" w:color="auto"/>
              <w:right w:val="single" w:sz="2" w:space="0" w:color="auto"/>
            </w:tcBorders>
          </w:tcPr>
          <w:p w:rsidR="002B21F0" w:rsidRPr="00760FDF" w:rsidRDefault="002B21F0" w:rsidP="00D11AC2">
            <w:pPr>
              <w:pStyle w:val="tablebody"/>
            </w:pPr>
            <w:r w:rsidRPr="00760FDF">
              <w:t>6A. Promote Secure and Supportive Relationships Between Children and Adults</w:t>
            </w:r>
          </w:p>
          <w:p w:rsidR="002B21F0" w:rsidRPr="00760FDF" w:rsidRDefault="002B21F0" w:rsidP="00D11AC2">
            <w:pPr>
              <w:pStyle w:val="tablebody"/>
            </w:pPr>
          </w:p>
        </w:tc>
        <w:tc>
          <w:tcPr>
            <w:tcW w:w="5401" w:type="dxa"/>
            <w:tcBorders>
              <w:top w:val="single" w:sz="2" w:space="0" w:color="auto"/>
              <w:left w:val="single" w:sz="2" w:space="0" w:color="auto"/>
              <w:bottom w:val="single" w:sz="2" w:space="0" w:color="auto"/>
              <w:right w:val="single" w:sz="2" w:space="0" w:color="auto"/>
            </w:tcBorders>
          </w:tcPr>
          <w:p w:rsidR="002B21F0" w:rsidRPr="00760FDF" w:rsidRDefault="002B21F0" w:rsidP="00D11AC2">
            <w:pPr>
              <w:pStyle w:val="tablebody"/>
              <w:spacing w:after="220"/>
            </w:pPr>
            <w:r w:rsidRPr="00760FDF">
              <w:t>6A.1. I help families and ECE/HV staff deepen their understanding of how the quality of adult-child relationships impacts the way that children experience themselves in various settings, learn expectations, and understand how to interact and get along with others.</w:t>
            </w:r>
          </w:p>
          <w:p w:rsidR="002B21F0" w:rsidRPr="00760FDF" w:rsidRDefault="002B21F0" w:rsidP="00CC3015">
            <w:pPr>
              <w:pStyle w:val="tablebody"/>
              <w:spacing w:after="220"/>
            </w:pPr>
          </w:p>
        </w:tc>
        <w:tc>
          <w:tcPr>
            <w:tcW w:w="3421" w:type="dxa"/>
            <w:tcBorders>
              <w:top w:val="single" w:sz="2" w:space="0" w:color="auto"/>
              <w:left w:val="single" w:sz="2" w:space="0" w:color="auto"/>
              <w:right w:val="single" w:sz="2" w:space="0" w:color="auto"/>
            </w:tcBorders>
          </w:tcPr>
          <w:p w:rsidR="00902D1E" w:rsidRPr="00E74222" w:rsidRDefault="00902D1E" w:rsidP="00DD578E">
            <w:pPr>
              <w:pStyle w:val="NoSpacing"/>
              <w:numPr>
                <w:ilvl w:val="0"/>
                <w:numId w:val="9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9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Pr="00902D1E" w:rsidRDefault="00902D1E" w:rsidP="00DD578E">
            <w:pPr>
              <w:pStyle w:val="NoSpacing"/>
              <w:numPr>
                <w:ilvl w:val="0"/>
                <w:numId w:val="9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902D1E" w:rsidRDefault="00902D1E" w:rsidP="00DD578E">
            <w:pPr>
              <w:pStyle w:val="NoSpacing"/>
              <w:numPr>
                <w:ilvl w:val="0"/>
                <w:numId w:val="93"/>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r w:rsidR="002B21F0" w:rsidRPr="00760FDF" w:rsidTr="00DB7DD0">
        <w:trPr>
          <w:cantSplit/>
          <w:trHeight w:val="1830"/>
        </w:trPr>
        <w:tc>
          <w:tcPr>
            <w:tcW w:w="2041" w:type="dxa"/>
            <w:vMerge/>
            <w:tcBorders>
              <w:left w:val="single" w:sz="2" w:space="0" w:color="auto"/>
              <w:right w:val="single" w:sz="2" w:space="0" w:color="auto"/>
            </w:tcBorders>
          </w:tcPr>
          <w:p w:rsidR="002B21F0" w:rsidRPr="00760FDF" w:rsidRDefault="002B21F0" w:rsidP="00D11AC2">
            <w:pPr>
              <w:pStyle w:val="tablebody"/>
            </w:pPr>
          </w:p>
        </w:tc>
        <w:tc>
          <w:tcPr>
            <w:tcW w:w="5401" w:type="dxa"/>
            <w:tcBorders>
              <w:top w:val="single" w:sz="2" w:space="0" w:color="auto"/>
              <w:left w:val="single" w:sz="2" w:space="0" w:color="auto"/>
              <w:bottom w:val="single" w:sz="2" w:space="0" w:color="auto"/>
              <w:right w:val="single" w:sz="2" w:space="0" w:color="auto"/>
            </w:tcBorders>
          </w:tcPr>
          <w:p w:rsidR="00CC3015" w:rsidRPr="00760FDF" w:rsidRDefault="00CC3015" w:rsidP="00CC3015">
            <w:pPr>
              <w:pStyle w:val="tablebody"/>
              <w:spacing w:after="220"/>
            </w:pPr>
            <w:r w:rsidRPr="00760FDF">
              <w:t>6A.2. I help families and ECE staff understand and use (or, in the case of HV staff, support families in using) the power of positive relationships and adult-child interactions to support growth and development.</w:t>
            </w:r>
          </w:p>
          <w:p w:rsidR="002B21F0" w:rsidRPr="00760FDF" w:rsidRDefault="002B21F0" w:rsidP="00CC3015">
            <w:pPr>
              <w:pStyle w:val="tablebody"/>
              <w:spacing w:after="220"/>
            </w:pPr>
          </w:p>
        </w:tc>
        <w:tc>
          <w:tcPr>
            <w:tcW w:w="3421" w:type="dxa"/>
            <w:tcBorders>
              <w:left w:val="single" w:sz="2" w:space="0" w:color="auto"/>
              <w:right w:val="single" w:sz="2" w:space="0" w:color="auto"/>
            </w:tcBorders>
          </w:tcPr>
          <w:p w:rsidR="00902D1E" w:rsidRPr="00E74222" w:rsidRDefault="00902D1E" w:rsidP="00DD578E">
            <w:pPr>
              <w:pStyle w:val="NoSpacing"/>
              <w:numPr>
                <w:ilvl w:val="0"/>
                <w:numId w:val="9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9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Pr="00902D1E" w:rsidRDefault="00902D1E" w:rsidP="00DD578E">
            <w:pPr>
              <w:pStyle w:val="NoSpacing"/>
              <w:numPr>
                <w:ilvl w:val="0"/>
                <w:numId w:val="9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902D1E" w:rsidRDefault="00902D1E" w:rsidP="00DD578E">
            <w:pPr>
              <w:pStyle w:val="NoSpacing"/>
              <w:numPr>
                <w:ilvl w:val="0"/>
                <w:numId w:val="94"/>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r w:rsidR="002B21F0" w:rsidRPr="00760FDF" w:rsidTr="00DB7DD0">
        <w:trPr>
          <w:cantSplit/>
          <w:trHeight w:val="1830"/>
        </w:trPr>
        <w:tc>
          <w:tcPr>
            <w:tcW w:w="2041" w:type="dxa"/>
            <w:vMerge/>
            <w:tcBorders>
              <w:left w:val="single" w:sz="2" w:space="0" w:color="auto"/>
              <w:right w:val="single" w:sz="2" w:space="0" w:color="auto"/>
            </w:tcBorders>
          </w:tcPr>
          <w:p w:rsidR="002B21F0" w:rsidRPr="00760FDF" w:rsidRDefault="002B21F0" w:rsidP="00D11AC2">
            <w:pPr>
              <w:pStyle w:val="tablebody"/>
            </w:pPr>
          </w:p>
        </w:tc>
        <w:tc>
          <w:tcPr>
            <w:tcW w:w="5401" w:type="dxa"/>
            <w:tcBorders>
              <w:top w:val="single" w:sz="2" w:space="0" w:color="auto"/>
              <w:left w:val="single" w:sz="2" w:space="0" w:color="auto"/>
              <w:bottom w:val="single" w:sz="2" w:space="0" w:color="auto"/>
              <w:right w:val="single" w:sz="2" w:space="0" w:color="auto"/>
            </w:tcBorders>
          </w:tcPr>
          <w:p w:rsidR="00CC3015" w:rsidRPr="00760FDF" w:rsidRDefault="00CC3015" w:rsidP="00CC3015">
            <w:pPr>
              <w:pStyle w:val="tablebody"/>
              <w:spacing w:after="220"/>
            </w:pPr>
            <w:r w:rsidRPr="00760FDF">
              <w:t xml:space="preserve">6A.3. I offer insight into the role of positive sibling, peer, and group interactions in promoting children’s growth and well-being. Supports families and ECE/HV staff in promoting, fostering, and/or engaging in such interactions. Suggests, as needed, a range of strategies that promote successful give-and-take with peers. </w:t>
            </w:r>
          </w:p>
          <w:p w:rsidR="002B21F0" w:rsidRPr="00760FDF" w:rsidRDefault="002B21F0" w:rsidP="00D11AC2">
            <w:pPr>
              <w:pStyle w:val="tablebody"/>
              <w:spacing w:after="220"/>
            </w:pPr>
          </w:p>
        </w:tc>
        <w:tc>
          <w:tcPr>
            <w:tcW w:w="3421" w:type="dxa"/>
            <w:tcBorders>
              <w:left w:val="single" w:sz="2" w:space="0" w:color="auto"/>
              <w:right w:val="single" w:sz="2" w:space="0" w:color="auto"/>
            </w:tcBorders>
          </w:tcPr>
          <w:p w:rsidR="00902D1E" w:rsidRPr="00E74222" w:rsidRDefault="00902D1E" w:rsidP="00DD578E">
            <w:pPr>
              <w:pStyle w:val="NoSpacing"/>
              <w:numPr>
                <w:ilvl w:val="0"/>
                <w:numId w:val="9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9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Pr="00902D1E" w:rsidRDefault="00902D1E" w:rsidP="00DD578E">
            <w:pPr>
              <w:pStyle w:val="NoSpacing"/>
              <w:numPr>
                <w:ilvl w:val="0"/>
                <w:numId w:val="9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902D1E" w:rsidRDefault="00902D1E" w:rsidP="00DD578E">
            <w:pPr>
              <w:pStyle w:val="NoSpacing"/>
              <w:numPr>
                <w:ilvl w:val="0"/>
                <w:numId w:val="95"/>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r w:rsidR="002B21F0" w:rsidRPr="00760FDF" w:rsidTr="00DB7DD0">
        <w:trPr>
          <w:cantSplit/>
          <w:trHeight w:val="1830"/>
        </w:trPr>
        <w:tc>
          <w:tcPr>
            <w:tcW w:w="2041" w:type="dxa"/>
            <w:vMerge/>
            <w:tcBorders>
              <w:left w:val="single" w:sz="2" w:space="0" w:color="auto"/>
              <w:bottom w:val="single" w:sz="2" w:space="0" w:color="auto"/>
              <w:right w:val="single" w:sz="2" w:space="0" w:color="auto"/>
            </w:tcBorders>
          </w:tcPr>
          <w:p w:rsidR="002B21F0" w:rsidRPr="00760FDF" w:rsidRDefault="002B21F0" w:rsidP="00D11AC2">
            <w:pPr>
              <w:pStyle w:val="tablebody"/>
            </w:pPr>
          </w:p>
        </w:tc>
        <w:tc>
          <w:tcPr>
            <w:tcW w:w="5401" w:type="dxa"/>
            <w:tcBorders>
              <w:top w:val="single" w:sz="2" w:space="0" w:color="auto"/>
              <w:left w:val="single" w:sz="2" w:space="0" w:color="auto"/>
              <w:bottom w:val="single" w:sz="2" w:space="0" w:color="auto"/>
              <w:right w:val="single" w:sz="2" w:space="0" w:color="auto"/>
            </w:tcBorders>
          </w:tcPr>
          <w:p w:rsidR="002B21F0" w:rsidRPr="00760FDF" w:rsidRDefault="00CC3015" w:rsidP="00D11AC2">
            <w:pPr>
              <w:pStyle w:val="tablebody"/>
              <w:spacing w:after="220"/>
            </w:pPr>
            <w:r w:rsidRPr="00760FDF">
              <w:t>6A.4. I support the development of and addresses impediments to positive relationships between (1) families and ECE/HV staff, (2) ECE team members, (3) ECE teachers or providers and ECE administrators, and/or (4) HV staff and their peers and supervisors.</w:t>
            </w:r>
          </w:p>
        </w:tc>
        <w:tc>
          <w:tcPr>
            <w:tcW w:w="3421" w:type="dxa"/>
            <w:tcBorders>
              <w:left w:val="single" w:sz="2" w:space="0" w:color="auto"/>
              <w:bottom w:val="single" w:sz="2" w:space="0" w:color="auto"/>
              <w:right w:val="single" w:sz="2" w:space="0" w:color="auto"/>
            </w:tcBorders>
          </w:tcPr>
          <w:p w:rsidR="00902D1E" w:rsidRPr="00E74222" w:rsidRDefault="00902D1E" w:rsidP="00DD578E">
            <w:pPr>
              <w:pStyle w:val="NoSpacing"/>
              <w:numPr>
                <w:ilvl w:val="0"/>
                <w:numId w:val="9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9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Pr="00902D1E" w:rsidRDefault="00902D1E" w:rsidP="00DD578E">
            <w:pPr>
              <w:pStyle w:val="NoSpacing"/>
              <w:numPr>
                <w:ilvl w:val="0"/>
                <w:numId w:val="9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2B21F0" w:rsidRPr="00902D1E" w:rsidRDefault="00902D1E" w:rsidP="00DD578E">
            <w:pPr>
              <w:pStyle w:val="NoSpacing"/>
              <w:numPr>
                <w:ilvl w:val="0"/>
                <w:numId w:val="96"/>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r w:rsidR="00CC3015" w:rsidRPr="00760FDF" w:rsidTr="00DB7DD0">
        <w:trPr>
          <w:cantSplit/>
          <w:trHeight w:val="1695"/>
        </w:trPr>
        <w:tc>
          <w:tcPr>
            <w:tcW w:w="2041" w:type="dxa"/>
            <w:vMerge w:val="restart"/>
            <w:tcBorders>
              <w:top w:val="single" w:sz="2" w:space="0" w:color="auto"/>
              <w:left w:val="single" w:sz="2" w:space="0" w:color="auto"/>
              <w:right w:val="single" w:sz="2" w:space="0" w:color="auto"/>
            </w:tcBorders>
          </w:tcPr>
          <w:p w:rsidR="00CC3015" w:rsidRPr="00760FDF" w:rsidRDefault="00CC3015" w:rsidP="00D11AC2">
            <w:pPr>
              <w:pStyle w:val="tablebody"/>
            </w:pPr>
            <w:r w:rsidRPr="00760FDF">
              <w:t>6B. Support Families and Staff in Understanding the Nature of Development and Possibilities for Developmental Support</w:t>
            </w:r>
          </w:p>
        </w:tc>
        <w:tc>
          <w:tcPr>
            <w:tcW w:w="5401" w:type="dxa"/>
            <w:tcBorders>
              <w:top w:val="single" w:sz="2" w:space="0" w:color="auto"/>
              <w:left w:val="single" w:sz="2" w:space="0" w:color="auto"/>
              <w:bottom w:val="single" w:sz="2" w:space="0" w:color="auto"/>
              <w:right w:val="single" w:sz="2" w:space="0" w:color="auto"/>
            </w:tcBorders>
          </w:tcPr>
          <w:p w:rsidR="00CC3015" w:rsidRPr="00760FDF" w:rsidRDefault="00CC3015" w:rsidP="00DD5248">
            <w:pPr>
              <w:pStyle w:val="tablebody"/>
              <w:spacing w:after="220"/>
            </w:pPr>
            <w:r w:rsidRPr="00760FDF">
              <w:t>6B.1. I share information about how young children learn and develop in a way that families and ECE/HV staff can understand, embrace, and use.</w:t>
            </w:r>
          </w:p>
          <w:p w:rsidR="00CC3015" w:rsidRPr="00760FDF" w:rsidRDefault="00CC3015" w:rsidP="00DD5248">
            <w:pPr>
              <w:pStyle w:val="tablebody"/>
              <w:spacing w:after="220"/>
            </w:pPr>
          </w:p>
        </w:tc>
        <w:tc>
          <w:tcPr>
            <w:tcW w:w="3421" w:type="dxa"/>
            <w:tcBorders>
              <w:top w:val="single" w:sz="2" w:space="0" w:color="auto"/>
              <w:left w:val="single" w:sz="2" w:space="0" w:color="auto"/>
              <w:right w:val="single" w:sz="2" w:space="0" w:color="auto"/>
            </w:tcBorders>
          </w:tcPr>
          <w:p w:rsidR="00902D1E" w:rsidRPr="00E74222" w:rsidRDefault="00902D1E" w:rsidP="00DD578E">
            <w:pPr>
              <w:pStyle w:val="NoSpacing"/>
              <w:numPr>
                <w:ilvl w:val="0"/>
                <w:numId w:val="9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902D1E" w:rsidRPr="00E74222" w:rsidRDefault="00902D1E" w:rsidP="00DD578E">
            <w:pPr>
              <w:pStyle w:val="NoSpacing"/>
              <w:numPr>
                <w:ilvl w:val="0"/>
                <w:numId w:val="9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902D1E" w:rsidRPr="00902D1E" w:rsidRDefault="00902D1E" w:rsidP="00DD578E">
            <w:pPr>
              <w:pStyle w:val="NoSpacing"/>
              <w:numPr>
                <w:ilvl w:val="0"/>
                <w:numId w:val="9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CC3015" w:rsidRPr="00902D1E" w:rsidRDefault="00902D1E" w:rsidP="00DD578E">
            <w:pPr>
              <w:pStyle w:val="NoSpacing"/>
              <w:numPr>
                <w:ilvl w:val="0"/>
                <w:numId w:val="97"/>
              </w:numPr>
              <w:rPr>
                <w:rFonts w:asciiTheme="majorHAnsi" w:hAnsiTheme="majorHAnsi"/>
                <w:sz w:val="22"/>
                <w:szCs w:val="22"/>
              </w:rPr>
            </w:pPr>
            <w:r w:rsidRPr="00902D1E">
              <w:rPr>
                <w:rFonts w:asciiTheme="majorHAnsi" w:hAnsiTheme="majorHAnsi"/>
                <w:color w:val="000000"/>
                <w:sz w:val="22"/>
                <w:szCs w:val="22"/>
                <w:shd w:val="clear" w:color="auto" w:fill="FFFFFF"/>
              </w:rPr>
              <w:t>I understand and do this really well</w:t>
            </w:r>
          </w:p>
        </w:tc>
      </w:tr>
      <w:tr w:rsidR="00CC3015" w:rsidRPr="00760FDF" w:rsidTr="00DB7DD0">
        <w:trPr>
          <w:cantSplit/>
          <w:trHeight w:val="1695"/>
        </w:trPr>
        <w:tc>
          <w:tcPr>
            <w:tcW w:w="2041" w:type="dxa"/>
            <w:vMerge/>
            <w:tcBorders>
              <w:left w:val="single" w:sz="2" w:space="0" w:color="auto"/>
              <w:bottom w:val="single" w:sz="2" w:space="0" w:color="auto"/>
              <w:right w:val="single" w:sz="2" w:space="0" w:color="auto"/>
            </w:tcBorders>
          </w:tcPr>
          <w:p w:rsidR="00CC3015" w:rsidRPr="00760FDF" w:rsidRDefault="00CC3015" w:rsidP="00D11AC2">
            <w:pPr>
              <w:pStyle w:val="tablebody"/>
            </w:pPr>
          </w:p>
        </w:tc>
        <w:tc>
          <w:tcPr>
            <w:tcW w:w="5401" w:type="dxa"/>
            <w:tcBorders>
              <w:top w:val="single" w:sz="2" w:space="0" w:color="auto"/>
              <w:left w:val="single" w:sz="2" w:space="0" w:color="auto"/>
              <w:bottom w:val="single" w:sz="2" w:space="0" w:color="auto"/>
              <w:right w:val="single" w:sz="2" w:space="0" w:color="auto"/>
            </w:tcBorders>
          </w:tcPr>
          <w:p w:rsidR="00CC3015" w:rsidRPr="00760FDF" w:rsidRDefault="00CC3015" w:rsidP="00DD5248">
            <w:pPr>
              <w:pStyle w:val="tablebody"/>
              <w:spacing w:after="220"/>
            </w:pPr>
            <w:r w:rsidRPr="00760FDF">
              <w:t>6B.2. I foster families’ and ECE staff’s abilities to promote and facilitate (or, in the case of HV staff, to help families facilitate) the development of children’s relational capacities and social and emotional mastery, including their capacities for connection, self-regulation, communication, problem-solving, and impulse control.</w:t>
            </w:r>
          </w:p>
        </w:tc>
        <w:tc>
          <w:tcPr>
            <w:tcW w:w="3421" w:type="dxa"/>
            <w:tcBorders>
              <w:left w:val="single" w:sz="2" w:space="0" w:color="auto"/>
              <w:bottom w:val="single" w:sz="2" w:space="0" w:color="auto"/>
              <w:right w:val="single" w:sz="2" w:space="0" w:color="auto"/>
            </w:tcBorders>
          </w:tcPr>
          <w:p w:rsidR="00C045CB" w:rsidRPr="00E74222" w:rsidRDefault="00C045CB" w:rsidP="00DD578E">
            <w:pPr>
              <w:pStyle w:val="NoSpacing"/>
              <w:numPr>
                <w:ilvl w:val="0"/>
                <w:numId w:val="9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C045CB" w:rsidRPr="00E74222" w:rsidRDefault="00C045CB" w:rsidP="00DD578E">
            <w:pPr>
              <w:pStyle w:val="NoSpacing"/>
              <w:numPr>
                <w:ilvl w:val="0"/>
                <w:numId w:val="9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C045CB" w:rsidRPr="00C045CB" w:rsidRDefault="00C045CB" w:rsidP="00DD578E">
            <w:pPr>
              <w:pStyle w:val="NoSpacing"/>
              <w:numPr>
                <w:ilvl w:val="0"/>
                <w:numId w:val="9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CC3015" w:rsidRPr="00C045CB" w:rsidRDefault="00C045CB" w:rsidP="00DD578E">
            <w:pPr>
              <w:pStyle w:val="NoSpacing"/>
              <w:numPr>
                <w:ilvl w:val="0"/>
                <w:numId w:val="98"/>
              </w:numPr>
              <w:rPr>
                <w:rFonts w:asciiTheme="majorHAnsi" w:hAnsiTheme="majorHAnsi"/>
                <w:sz w:val="22"/>
                <w:szCs w:val="22"/>
              </w:rPr>
            </w:pPr>
            <w:r w:rsidRPr="00C045CB">
              <w:rPr>
                <w:rFonts w:asciiTheme="majorHAnsi" w:hAnsiTheme="majorHAnsi"/>
                <w:color w:val="000000"/>
                <w:sz w:val="22"/>
                <w:szCs w:val="22"/>
                <w:shd w:val="clear" w:color="auto" w:fill="FFFFFF"/>
              </w:rPr>
              <w:t>I understand and do this really well</w:t>
            </w:r>
          </w:p>
        </w:tc>
      </w:tr>
      <w:tr w:rsidR="00CC3015" w:rsidRPr="00760FDF" w:rsidTr="00DB7DD0">
        <w:trPr>
          <w:cantSplit/>
          <w:trHeight w:val="1425"/>
        </w:trPr>
        <w:tc>
          <w:tcPr>
            <w:tcW w:w="2041" w:type="dxa"/>
            <w:vMerge w:val="restart"/>
            <w:tcBorders>
              <w:top w:val="single" w:sz="2" w:space="0" w:color="auto"/>
              <w:left w:val="single" w:sz="2" w:space="0" w:color="auto"/>
              <w:right w:val="single" w:sz="2" w:space="0" w:color="auto"/>
            </w:tcBorders>
          </w:tcPr>
          <w:p w:rsidR="00CC3015" w:rsidRPr="00760FDF" w:rsidRDefault="00CC3015" w:rsidP="00D11AC2">
            <w:pPr>
              <w:pStyle w:val="tablebody"/>
            </w:pPr>
            <w:r w:rsidRPr="00760FDF">
              <w:t>6C. Support Families and Staff in Providing or Encouraging Consistent Routines and Developmentally Appropriate Interactions and Practices</w:t>
            </w:r>
          </w:p>
        </w:tc>
        <w:tc>
          <w:tcPr>
            <w:tcW w:w="5401" w:type="dxa"/>
            <w:tcBorders>
              <w:top w:val="single" w:sz="2" w:space="0" w:color="auto"/>
              <w:left w:val="single" w:sz="2" w:space="0" w:color="auto"/>
              <w:right w:val="single" w:sz="2" w:space="0" w:color="auto"/>
            </w:tcBorders>
          </w:tcPr>
          <w:p w:rsidR="00CC3015" w:rsidRPr="00760FDF" w:rsidRDefault="00CC3015" w:rsidP="00CC3015">
            <w:pPr>
              <w:pStyle w:val="tablebody"/>
              <w:spacing w:after="220"/>
            </w:pPr>
            <w:r w:rsidRPr="00760FDF">
              <w:t>6C.1. I support families and ECE staff (or, in the case of HV staff, helps staff to support families) in initiating, modifying, and/or supporting routines in order to promote safety and consistency.</w:t>
            </w:r>
          </w:p>
          <w:p w:rsidR="00CC3015" w:rsidRPr="00760FDF" w:rsidRDefault="00CC3015" w:rsidP="00CC3015">
            <w:pPr>
              <w:pStyle w:val="tablebody"/>
              <w:spacing w:after="220"/>
            </w:pPr>
          </w:p>
        </w:tc>
        <w:tc>
          <w:tcPr>
            <w:tcW w:w="3421" w:type="dxa"/>
            <w:tcBorders>
              <w:top w:val="single" w:sz="2" w:space="0" w:color="auto"/>
              <w:left w:val="single" w:sz="2" w:space="0" w:color="auto"/>
              <w:bottom w:val="single" w:sz="2" w:space="0" w:color="auto"/>
              <w:right w:val="single" w:sz="2" w:space="0" w:color="auto"/>
            </w:tcBorders>
          </w:tcPr>
          <w:p w:rsidR="00C045CB" w:rsidRPr="00E74222" w:rsidRDefault="00C045CB" w:rsidP="00DD578E">
            <w:pPr>
              <w:pStyle w:val="NoSpacing"/>
              <w:numPr>
                <w:ilvl w:val="0"/>
                <w:numId w:val="9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C045CB" w:rsidRPr="00E74222" w:rsidRDefault="00C045CB" w:rsidP="00DD578E">
            <w:pPr>
              <w:pStyle w:val="NoSpacing"/>
              <w:numPr>
                <w:ilvl w:val="0"/>
                <w:numId w:val="9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C045CB" w:rsidRPr="00C045CB" w:rsidRDefault="00C045CB" w:rsidP="00DD578E">
            <w:pPr>
              <w:pStyle w:val="NoSpacing"/>
              <w:numPr>
                <w:ilvl w:val="0"/>
                <w:numId w:val="9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CC3015" w:rsidRPr="00C045CB" w:rsidRDefault="00C045CB" w:rsidP="00DD578E">
            <w:pPr>
              <w:pStyle w:val="NoSpacing"/>
              <w:numPr>
                <w:ilvl w:val="0"/>
                <w:numId w:val="99"/>
              </w:numPr>
              <w:rPr>
                <w:rFonts w:asciiTheme="majorHAnsi" w:hAnsiTheme="majorHAnsi"/>
                <w:sz w:val="22"/>
                <w:szCs w:val="22"/>
              </w:rPr>
            </w:pPr>
            <w:r w:rsidRPr="00C045CB">
              <w:rPr>
                <w:rFonts w:asciiTheme="majorHAnsi" w:hAnsiTheme="majorHAnsi"/>
                <w:color w:val="000000"/>
                <w:sz w:val="22"/>
                <w:szCs w:val="22"/>
                <w:shd w:val="clear" w:color="auto" w:fill="FFFFFF"/>
              </w:rPr>
              <w:t>I understand and do this really well</w:t>
            </w:r>
          </w:p>
        </w:tc>
      </w:tr>
      <w:tr w:rsidR="00CC3015" w:rsidRPr="00760FDF" w:rsidTr="00DB7DD0">
        <w:trPr>
          <w:cantSplit/>
          <w:trHeight w:val="1425"/>
        </w:trPr>
        <w:tc>
          <w:tcPr>
            <w:tcW w:w="2041" w:type="dxa"/>
            <w:vMerge/>
            <w:tcBorders>
              <w:left w:val="single" w:sz="2" w:space="0" w:color="auto"/>
              <w:bottom w:val="single" w:sz="2" w:space="0" w:color="auto"/>
              <w:right w:val="single" w:sz="2" w:space="0" w:color="auto"/>
            </w:tcBorders>
          </w:tcPr>
          <w:p w:rsidR="00CC3015" w:rsidRPr="00760FDF" w:rsidRDefault="00CC3015" w:rsidP="00D11AC2">
            <w:pPr>
              <w:pStyle w:val="tablebody"/>
            </w:pPr>
          </w:p>
        </w:tc>
        <w:tc>
          <w:tcPr>
            <w:tcW w:w="5401" w:type="dxa"/>
            <w:tcBorders>
              <w:left w:val="single" w:sz="2" w:space="0" w:color="auto"/>
              <w:bottom w:val="single" w:sz="2" w:space="0" w:color="auto"/>
              <w:right w:val="single" w:sz="2" w:space="0" w:color="auto"/>
            </w:tcBorders>
          </w:tcPr>
          <w:p w:rsidR="00CC3015" w:rsidRPr="00760FDF" w:rsidRDefault="00CC3015" w:rsidP="00CC3015">
            <w:pPr>
              <w:pStyle w:val="tablebody"/>
              <w:spacing w:after="220"/>
            </w:pPr>
            <w:r w:rsidRPr="00760FDF">
              <w:t>6C.2. I collaborate with families and ECE staff (or, in the case of HV staff, helps staff to collaborate with families) to promote practices and interactions that are responsive to the needs of individual children and groups of children.</w:t>
            </w:r>
          </w:p>
        </w:tc>
        <w:tc>
          <w:tcPr>
            <w:tcW w:w="3421" w:type="dxa"/>
            <w:tcBorders>
              <w:top w:val="single" w:sz="2" w:space="0" w:color="auto"/>
              <w:left w:val="single" w:sz="2" w:space="0" w:color="auto"/>
              <w:bottom w:val="single" w:sz="2" w:space="0" w:color="auto"/>
              <w:right w:val="single" w:sz="2" w:space="0" w:color="auto"/>
            </w:tcBorders>
          </w:tcPr>
          <w:p w:rsidR="00C045CB" w:rsidRPr="00E74222" w:rsidRDefault="00C045CB" w:rsidP="00DD578E">
            <w:pPr>
              <w:pStyle w:val="NoSpacing"/>
              <w:numPr>
                <w:ilvl w:val="0"/>
                <w:numId w:val="10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C045CB" w:rsidRPr="00E74222" w:rsidRDefault="00C045CB" w:rsidP="00DD578E">
            <w:pPr>
              <w:pStyle w:val="NoSpacing"/>
              <w:numPr>
                <w:ilvl w:val="0"/>
                <w:numId w:val="10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C045CB" w:rsidRPr="00C045CB" w:rsidRDefault="00C045CB" w:rsidP="00DD578E">
            <w:pPr>
              <w:pStyle w:val="NoSpacing"/>
              <w:numPr>
                <w:ilvl w:val="0"/>
                <w:numId w:val="10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CC3015" w:rsidRPr="00C045CB" w:rsidRDefault="00C045CB" w:rsidP="00DD578E">
            <w:pPr>
              <w:pStyle w:val="NoSpacing"/>
              <w:numPr>
                <w:ilvl w:val="0"/>
                <w:numId w:val="100"/>
              </w:numPr>
              <w:rPr>
                <w:rFonts w:asciiTheme="majorHAnsi" w:hAnsiTheme="majorHAnsi"/>
                <w:sz w:val="22"/>
                <w:szCs w:val="22"/>
              </w:rPr>
            </w:pPr>
            <w:r w:rsidRPr="00C045CB">
              <w:rPr>
                <w:rFonts w:asciiTheme="majorHAnsi" w:hAnsiTheme="majorHAnsi"/>
                <w:color w:val="000000"/>
                <w:sz w:val="22"/>
                <w:szCs w:val="22"/>
                <w:shd w:val="clear" w:color="auto" w:fill="FFFFFF"/>
              </w:rPr>
              <w:t>I understand and do this really well</w:t>
            </w:r>
          </w:p>
        </w:tc>
      </w:tr>
      <w:tr w:rsidR="00CC3015" w:rsidRPr="00760FDF" w:rsidTr="00DB7DD0">
        <w:trPr>
          <w:cantSplit/>
          <w:trHeight w:val="1830"/>
        </w:trPr>
        <w:tc>
          <w:tcPr>
            <w:tcW w:w="2041" w:type="dxa"/>
            <w:vMerge w:val="restart"/>
            <w:tcBorders>
              <w:top w:val="single" w:sz="2" w:space="0" w:color="auto"/>
              <w:left w:val="single" w:sz="2" w:space="0" w:color="auto"/>
              <w:right w:val="single" w:sz="2" w:space="0" w:color="auto"/>
            </w:tcBorders>
          </w:tcPr>
          <w:p w:rsidR="00CC3015" w:rsidRPr="00760FDF" w:rsidRDefault="00CC3015" w:rsidP="00D11AC2">
            <w:pPr>
              <w:pStyle w:val="tablebody"/>
            </w:pPr>
            <w:r w:rsidRPr="00760FDF">
              <w:t xml:space="preserve">6D. Foster a Deepened Understanding of Mental Health Issues and Related Interventions </w:t>
            </w:r>
          </w:p>
        </w:tc>
        <w:tc>
          <w:tcPr>
            <w:tcW w:w="5401" w:type="dxa"/>
            <w:tcBorders>
              <w:top w:val="single" w:sz="2" w:space="0" w:color="auto"/>
              <w:left w:val="single" w:sz="2" w:space="0" w:color="auto"/>
              <w:bottom w:val="single" w:sz="2" w:space="0" w:color="auto"/>
              <w:right w:val="single" w:sz="2" w:space="0" w:color="auto"/>
            </w:tcBorders>
          </w:tcPr>
          <w:p w:rsidR="00CC3015" w:rsidRPr="00760FDF" w:rsidRDefault="00CC3015" w:rsidP="00DD5248">
            <w:pPr>
              <w:pStyle w:val="tablebody"/>
              <w:spacing w:after="220"/>
            </w:pPr>
            <w:r w:rsidRPr="00760FDF">
              <w:t>6D.1. I assist ECE/HV programs and staff in selecting, suggesting, and/or implementing observation strategies, tools, assessments, and recording techniques to gain insight into the functioning and social and emotional climate of homes or classrooms.</w:t>
            </w:r>
          </w:p>
        </w:tc>
        <w:tc>
          <w:tcPr>
            <w:tcW w:w="3421" w:type="dxa"/>
            <w:tcBorders>
              <w:top w:val="single" w:sz="2" w:space="0" w:color="auto"/>
              <w:left w:val="single" w:sz="2" w:space="0" w:color="auto"/>
              <w:right w:val="single" w:sz="2" w:space="0" w:color="auto"/>
            </w:tcBorders>
          </w:tcPr>
          <w:p w:rsidR="006F7581" w:rsidRPr="00E74222" w:rsidRDefault="006F7581" w:rsidP="00DD578E">
            <w:pPr>
              <w:pStyle w:val="NoSpacing"/>
              <w:numPr>
                <w:ilvl w:val="0"/>
                <w:numId w:val="10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0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0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CC3015" w:rsidRPr="006F7581" w:rsidRDefault="006F7581" w:rsidP="00DD578E">
            <w:pPr>
              <w:pStyle w:val="NoSpacing"/>
              <w:numPr>
                <w:ilvl w:val="0"/>
                <w:numId w:val="101"/>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CC3015" w:rsidRPr="00760FDF" w:rsidTr="00DB7DD0">
        <w:trPr>
          <w:cantSplit/>
          <w:trHeight w:val="1830"/>
        </w:trPr>
        <w:tc>
          <w:tcPr>
            <w:tcW w:w="2041" w:type="dxa"/>
            <w:vMerge/>
            <w:tcBorders>
              <w:left w:val="single" w:sz="2" w:space="0" w:color="auto"/>
              <w:bottom w:val="single" w:sz="2" w:space="0" w:color="auto"/>
              <w:right w:val="single" w:sz="2" w:space="0" w:color="auto"/>
            </w:tcBorders>
          </w:tcPr>
          <w:p w:rsidR="00CC3015" w:rsidRPr="00760FDF" w:rsidRDefault="00CC3015" w:rsidP="00D11AC2">
            <w:pPr>
              <w:pStyle w:val="tablebody"/>
            </w:pPr>
          </w:p>
        </w:tc>
        <w:tc>
          <w:tcPr>
            <w:tcW w:w="5401" w:type="dxa"/>
            <w:tcBorders>
              <w:top w:val="single" w:sz="2" w:space="0" w:color="auto"/>
              <w:left w:val="single" w:sz="2" w:space="0" w:color="auto"/>
              <w:bottom w:val="single" w:sz="2" w:space="0" w:color="auto"/>
              <w:right w:val="single" w:sz="2" w:space="0" w:color="auto"/>
            </w:tcBorders>
          </w:tcPr>
          <w:p w:rsidR="00CC3015" w:rsidRPr="00760FDF" w:rsidRDefault="00CC3015" w:rsidP="00DD5248">
            <w:pPr>
              <w:pStyle w:val="tablebody"/>
              <w:spacing w:after="220"/>
            </w:pPr>
            <w:r w:rsidRPr="00760FDF">
              <w:t>6D.2. I help families and ECE staff to integrate (or, in the case of HV staff, helps staff support families in integrating) ideas, activities, and resources that infuse mental health principles into the daily routines and interactions of a particular home or classroom.</w:t>
            </w:r>
          </w:p>
        </w:tc>
        <w:tc>
          <w:tcPr>
            <w:tcW w:w="3421" w:type="dxa"/>
            <w:tcBorders>
              <w:left w:val="single" w:sz="2" w:space="0" w:color="auto"/>
              <w:bottom w:val="single" w:sz="2" w:space="0" w:color="auto"/>
              <w:right w:val="single" w:sz="2" w:space="0" w:color="auto"/>
            </w:tcBorders>
          </w:tcPr>
          <w:p w:rsidR="006F7581" w:rsidRPr="00E74222" w:rsidRDefault="006F7581" w:rsidP="00DD578E">
            <w:pPr>
              <w:pStyle w:val="NoSpacing"/>
              <w:numPr>
                <w:ilvl w:val="0"/>
                <w:numId w:val="10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0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0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CC3015" w:rsidRPr="006F7581" w:rsidRDefault="006F7581" w:rsidP="00DD578E">
            <w:pPr>
              <w:pStyle w:val="NoSpacing"/>
              <w:numPr>
                <w:ilvl w:val="0"/>
                <w:numId w:val="102"/>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bl>
    <w:p w:rsidR="00305E5D" w:rsidRPr="00760FDF" w:rsidRDefault="00305E5D" w:rsidP="00DC4CE8">
      <w:pPr>
        <w:pStyle w:val="Heading2"/>
        <w:rPr>
          <w:rFonts w:asciiTheme="majorHAnsi" w:hAnsiTheme="majorHAnsi" w:cs="Times New Roman"/>
          <w:sz w:val="22"/>
          <w:szCs w:val="22"/>
        </w:rPr>
      </w:pPr>
      <w:r w:rsidRPr="00760FDF">
        <w:rPr>
          <w:rFonts w:asciiTheme="majorHAnsi" w:eastAsia="Times New Roman,Times" w:hAnsiTheme="majorHAnsi" w:cs="Times New Roman,Times"/>
          <w:sz w:val="22"/>
          <w:szCs w:val="22"/>
        </w:rPr>
        <w:t>7.</w:t>
      </w:r>
      <w:r w:rsidR="00E154E4" w:rsidRPr="00760FDF">
        <w:rPr>
          <w:rFonts w:asciiTheme="majorHAnsi" w:hAnsiTheme="majorHAnsi" w:cs="Times New Roman"/>
          <w:sz w:val="22"/>
          <w:szCs w:val="22"/>
        </w:rPr>
        <w:t xml:space="preserve"> </w:t>
      </w:r>
      <w:r w:rsidRPr="00760FDF">
        <w:rPr>
          <w:rFonts w:asciiTheme="majorHAnsi" w:eastAsia="Times New Roman,Times" w:hAnsiTheme="majorHAnsi" w:cs="Times New Roman,Times"/>
          <w:sz w:val="22"/>
          <w:szCs w:val="22"/>
        </w:rPr>
        <w:t>Program</w:t>
      </w:r>
      <w:r w:rsidR="005E50A1" w:rsidRPr="00760FDF">
        <w:rPr>
          <w:rFonts w:asciiTheme="majorHAnsi" w:eastAsia="Times New Roman,Times" w:hAnsiTheme="majorHAnsi" w:cs="Times New Roman,Times"/>
          <w:sz w:val="22"/>
          <w:szCs w:val="22"/>
        </w:rPr>
        <w:t>matic Consultation</w:t>
      </w:r>
    </w:p>
    <w:p w:rsidR="00305E5D" w:rsidRPr="00760FDF" w:rsidRDefault="009047C1" w:rsidP="00F9021B">
      <w:pPr>
        <w:rPr>
          <w:rFonts w:cs="Times New Roman"/>
          <w:szCs w:val="22"/>
        </w:rPr>
      </w:pPr>
      <w:r w:rsidRPr="00760FDF">
        <w:rPr>
          <w:rFonts w:cs="Times New Roman"/>
          <w:szCs w:val="22"/>
        </w:rPr>
        <w:t>I maintain</w:t>
      </w:r>
      <w:r w:rsidR="3E6BB127" w:rsidRPr="00760FDF">
        <w:rPr>
          <w:rFonts w:cs="Times New Roman"/>
          <w:szCs w:val="22"/>
        </w:rPr>
        <w:t xml:space="preserve"> a systemic approach and aims for program-wide impact through a focus on multiple issues that affect the over</w:t>
      </w:r>
      <w:r w:rsidRPr="00760FDF">
        <w:rPr>
          <w:rFonts w:cs="Times New Roman"/>
          <w:szCs w:val="22"/>
        </w:rPr>
        <w:t>all quality of an ECE setting. I work</w:t>
      </w:r>
      <w:r w:rsidR="3E6BB127" w:rsidRPr="00760FDF">
        <w:rPr>
          <w:rFonts w:cs="Times New Roman"/>
          <w:szCs w:val="22"/>
        </w:rPr>
        <w:t xml:space="preserve"> to enhance programmatic functioning by assisting ECE program administrators and/or staff </w:t>
      </w:r>
      <w:r w:rsidR="00C06F36" w:rsidRPr="00760FDF">
        <w:rPr>
          <w:rFonts w:cs="Times New Roman"/>
          <w:szCs w:val="22"/>
        </w:rPr>
        <w:t>in</w:t>
      </w:r>
      <w:r w:rsidR="3E6BB127" w:rsidRPr="00760FDF">
        <w:rPr>
          <w:rFonts w:cs="Times New Roman"/>
          <w:szCs w:val="22"/>
        </w:rPr>
        <w:t xml:space="preserve"> consider</w:t>
      </w:r>
      <w:r w:rsidR="00C06F36" w:rsidRPr="00760FDF">
        <w:rPr>
          <w:rFonts w:cs="Times New Roman"/>
          <w:szCs w:val="22"/>
        </w:rPr>
        <w:t>ing</w:t>
      </w:r>
      <w:r w:rsidR="3E6BB127" w:rsidRPr="00760FDF">
        <w:rPr>
          <w:rFonts w:cs="Times New Roman"/>
          <w:szCs w:val="22"/>
        </w:rPr>
        <w:t xml:space="preserve"> their setting’s overall social</w:t>
      </w:r>
      <w:r w:rsidR="00D42CD0" w:rsidRPr="00760FDF">
        <w:rPr>
          <w:rFonts w:cs="Times New Roman"/>
          <w:szCs w:val="22"/>
        </w:rPr>
        <w:t xml:space="preserve"> and </w:t>
      </w:r>
      <w:r w:rsidR="3E6BB127" w:rsidRPr="00760FDF">
        <w:rPr>
          <w:rFonts w:cs="Times New Roman"/>
          <w:szCs w:val="22"/>
        </w:rPr>
        <w:t xml:space="preserve">emotional climate and </w:t>
      </w:r>
      <w:r w:rsidR="00C06F36" w:rsidRPr="00760FDF">
        <w:rPr>
          <w:rFonts w:cs="Times New Roman"/>
          <w:szCs w:val="22"/>
        </w:rPr>
        <w:t>in</w:t>
      </w:r>
      <w:r w:rsidR="3E6BB127" w:rsidRPr="00760FDF">
        <w:rPr>
          <w:rFonts w:cs="Times New Roman"/>
          <w:szCs w:val="22"/>
        </w:rPr>
        <w:t xml:space="preserve"> solv</w:t>
      </w:r>
      <w:r w:rsidR="00C06F36" w:rsidRPr="00760FDF">
        <w:rPr>
          <w:rFonts w:cs="Times New Roman"/>
          <w:szCs w:val="22"/>
        </w:rPr>
        <w:t>ing</w:t>
      </w:r>
      <w:r w:rsidR="3E6BB127" w:rsidRPr="00760FDF">
        <w:rPr>
          <w:rFonts w:cs="Times New Roman"/>
          <w:szCs w:val="22"/>
        </w:rPr>
        <w:t xml:space="preserve"> issues that affect more than one child, staff member, an</w:t>
      </w:r>
      <w:r w:rsidR="00C06F36" w:rsidRPr="00760FDF">
        <w:rPr>
          <w:rFonts w:cs="Times New Roman"/>
          <w:szCs w:val="22"/>
        </w:rPr>
        <w:t>d</w:t>
      </w:r>
      <w:r w:rsidR="3E6BB127" w:rsidRPr="00760FDF">
        <w:rPr>
          <w:rFonts w:cs="Times New Roman"/>
          <w:szCs w:val="22"/>
        </w:rPr>
        <w:t xml:space="preserve">/or family. </w:t>
      </w:r>
    </w:p>
    <w:tbl>
      <w:tblPr>
        <w:tblW w:w="10952" w:type="dxa"/>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6" w:type="dxa"/>
          <w:left w:w="86" w:type="dxa"/>
          <w:bottom w:w="86" w:type="dxa"/>
          <w:right w:w="86" w:type="dxa"/>
        </w:tblCellMar>
        <w:tblLook w:val="0000" w:firstRow="0" w:lastRow="0" w:firstColumn="0" w:lastColumn="0" w:noHBand="0" w:noVBand="0"/>
      </w:tblPr>
      <w:tblGrid>
        <w:gridCol w:w="2131"/>
        <w:gridCol w:w="5310"/>
        <w:gridCol w:w="3511"/>
      </w:tblGrid>
      <w:tr w:rsidR="00DD5248" w:rsidRPr="00760FDF" w:rsidTr="00DB7DD0">
        <w:trPr>
          <w:trHeight w:val="360"/>
          <w:tblHeader/>
        </w:trPr>
        <w:tc>
          <w:tcPr>
            <w:tcW w:w="2131" w:type="dxa"/>
            <w:shd w:val="clear" w:color="auto" w:fill="73C169"/>
            <w:vAlign w:val="center"/>
          </w:tcPr>
          <w:p w:rsidR="00DD5248" w:rsidRPr="00760FDF" w:rsidRDefault="00DD5248" w:rsidP="00F9204B">
            <w:pPr>
              <w:pStyle w:val="TableHeaderATableStyles"/>
              <w:rPr>
                <w:rFonts w:cs="Times New Roman"/>
                <w:b w:val="0"/>
                <w:bCs w:val="0"/>
                <w:smallCaps/>
                <w:szCs w:val="22"/>
              </w:rPr>
            </w:pPr>
            <w:r w:rsidRPr="00760FDF">
              <w:rPr>
                <w:rStyle w:val="Strong"/>
                <w:rFonts w:cs="Times New Roman"/>
                <w:b/>
                <w:bCs/>
                <w:smallCaps/>
                <w:szCs w:val="22"/>
              </w:rPr>
              <w:t>Category</w:t>
            </w:r>
          </w:p>
        </w:tc>
        <w:tc>
          <w:tcPr>
            <w:tcW w:w="5310" w:type="dxa"/>
            <w:shd w:val="clear" w:color="auto" w:fill="EDF4FA"/>
            <w:vAlign w:val="center"/>
          </w:tcPr>
          <w:p w:rsidR="00DD5248" w:rsidRPr="00760FDF" w:rsidRDefault="00DD5248" w:rsidP="00F9204B">
            <w:pPr>
              <w:pStyle w:val="TableHeaderBTableStyles"/>
              <w:rPr>
                <w:rFonts w:cs="Times New Roman"/>
                <w:b w:val="0"/>
                <w:bCs w:val="0"/>
                <w:caps w:val="0"/>
                <w:smallCaps/>
                <w:szCs w:val="22"/>
              </w:rPr>
            </w:pPr>
            <w:r w:rsidRPr="00760FDF">
              <w:rPr>
                <w:rStyle w:val="Strong"/>
                <w:rFonts w:cs="Times New Roman"/>
                <w:b/>
                <w:bCs/>
                <w:caps w:val="0"/>
                <w:smallCaps/>
                <w:szCs w:val="22"/>
              </w:rPr>
              <w:t>Core Skills</w:t>
            </w:r>
          </w:p>
        </w:tc>
        <w:tc>
          <w:tcPr>
            <w:tcW w:w="3511" w:type="dxa"/>
            <w:shd w:val="clear" w:color="auto" w:fill="EDF4FA"/>
          </w:tcPr>
          <w:p w:rsidR="00DD5248" w:rsidRPr="00760FDF" w:rsidRDefault="009A35C7" w:rsidP="00F9204B">
            <w:pPr>
              <w:pStyle w:val="TableHeaderBTableStyles"/>
              <w:rPr>
                <w:rStyle w:val="Strong"/>
                <w:rFonts w:cs="Times New Roman"/>
                <w:b/>
                <w:bCs/>
                <w:caps w:val="0"/>
                <w:smallCaps/>
                <w:szCs w:val="22"/>
              </w:rPr>
            </w:pPr>
            <w:r w:rsidRPr="00760FDF">
              <w:rPr>
                <w:rStyle w:val="Strong"/>
                <w:rFonts w:cs="Times New Roman"/>
                <w:b/>
                <w:bCs/>
                <w:caps w:val="0"/>
                <w:smallCaps/>
                <w:szCs w:val="22"/>
              </w:rPr>
              <w:t xml:space="preserve">Self -Rating </w:t>
            </w:r>
          </w:p>
        </w:tc>
      </w:tr>
      <w:tr w:rsidR="00DD5248" w:rsidRPr="00760FDF" w:rsidTr="00DB7DD0">
        <w:trPr>
          <w:trHeight w:val="1755"/>
        </w:trPr>
        <w:tc>
          <w:tcPr>
            <w:tcW w:w="2131" w:type="dxa"/>
            <w:vMerge w:val="restart"/>
          </w:tcPr>
          <w:p w:rsidR="00DD5248" w:rsidRPr="00760FDF" w:rsidRDefault="00DD5248" w:rsidP="00D11AC2">
            <w:pPr>
              <w:pStyle w:val="tablebody"/>
            </w:pPr>
            <w:r w:rsidRPr="00760FDF">
              <w:t>7A. Understand and Attends to Program Design and Infrastructure</w:t>
            </w:r>
          </w:p>
        </w:tc>
        <w:tc>
          <w:tcPr>
            <w:tcW w:w="5310" w:type="dxa"/>
          </w:tcPr>
          <w:p w:rsidR="00DD5248" w:rsidRPr="00760FDF" w:rsidRDefault="00DD5248" w:rsidP="00DD5248">
            <w:pPr>
              <w:pStyle w:val="tablebody"/>
              <w:spacing w:after="220"/>
            </w:pPr>
            <w:r w:rsidRPr="00760FDF">
              <w:t>7A.1. I Initiate consultation services with an agreement outlining roles, scope of work, frequency, duration, etc.</w:t>
            </w:r>
          </w:p>
        </w:tc>
        <w:tc>
          <w:tcPr>
            <w:tcW w:w="3511" w:type="dxa"/>
          </w:tcPr>
          <w:p w:rsidR="006F7581" w:rsidRPr="00E74222" w:rsidRDefault="006F7581" w:rsidP="00DD578E">
            <w:pPr>
              <w:pStyle w:val="NoSpacing"/>
              <w:numPr>
                <w:ilvl w:val="0"/>
                <w:numId w:val="10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0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B7DD0">
            <w:pPr>
              <w:pStyle w:val="NoSpacing"/>
              <w:numPr>
                <w:ilvl w:val="0"/>
                <w:numId w:val="103"/>
              </w:numPr>
              <w:ind w:right="1234"/>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D5248" w:rsidRPr="006F7581" w:rsidRDefault="006F7581" w:rsidP="00DD578E">
            <w:pPr>
              <w:pStyle w:val="NoSpacing"/>
              <w:numPr>
                <w:ilvl w:val="0"/>
                <w:numId w:val="103"/>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DD5248" w:rsidRPr="00760FDF" w:rsidTr="00DB7DD0">
        <w:trPr>
          <w:trHeight w:val="1750"/>
        </w:trPr>
        <w:tc>
          <w:tcPr>
            <w:tcW w:w="2131" w:type="dxa"/>
            <w:vMerge/>
          </w:tcPr>
          <w:p w:rsidR="00DD5248" w:rsidRPr="00760FDF" w:rsidRDefault="00DD5248" w:rsidP="00D11AC2">
            <w:pPr>
              <w:pStyle w:val="tablebody"/>
            </w:pPr>
          </w:p>
        </w:tc>
        <w:tc>
          <w:tcPr>
            <w:tcW w:w="5310" w:type="dxa"/>
          </w:tcPr>
          <w:p w:rsidR="00DD5248" w:rsidRPr="00760FDF" w:rsidRDefault="00DD5248" w:rsidP="00724575">
            <w:pPr>
              <w:pStyle w:val="tablebody"/>
              <w:spacing w:after="220"/>
            </w:pPr>
            <w:r w:rsidRPr="00760FDF">
              <w:t xml:space="preserve">7A.2. I establish a relationship with the program leadership in a manner that supports their ability to champion social and emotional wellness in center functioning; to promote the relational health of children, families, and staff; and to foster children’s healthy social and emotional development. </w:t>
            </w:r>
          </w:p>
        </w:tc>
        <w:tc>
          <w:tcPr>
            <w:tcW w:w="3511" w:type="dxa"/>
          </w:tcPr>
          <w:p w:rsidR="006F7581" w:rsidRPr="00E74222" w:rsidRDefault="006F7581" w:rsidP="00DD578E">
            <w:pPr>
              <w:pStyle w:val="NoSpacing"/>
              <w:numPr>
                <w:ilvl w:val="0"/>
                <w:numId w:val="10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0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0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D5248" w:rsidRPr="006F7581" w:rsidRDefault="006F7581" w:rsidP="00DD578E">
            <w:pPr>
              <w:pStyle w:val="NoSpacing"/>
              <w:numPr>
                <w:ilvl w:val="0"/>
                <w:numId w:val="104"/>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DD5248" w:rsidRPr="00760FDF" w:rsidTr="00DB7DD0">
        <w:trPr>
          <w:trHeight w:val="1750"/>
        </w:trPr>
        <w:tc>
          <w:tcPr>
            <w:tcW w:w="2131" w:type="dxa"/>
            <w:vMerge/>
          </w:tcPr>
          <w:p w:rsidR="00DD5248" w:rsidRPr="00760FDF" w:rsidRDefault="00DD5248" w:rsidP="00D11AC2">
            <w:pPr>
              <w:pStyle w:val="tablebody"/>
            </w:pPr>
          </w:p>
        </w:tc>
        <w:tc>
          <w:tcPr>
            <w:tcW w:w="5310" w:type="dxa"/>
          </w:tcPr>
          <w:p w:rsidR="00DD5248" w:rsidRPr="00760FDF" w:rsidRDefault="00DD5248" w:rsidP="00724575">
            <w:pPr>
              <w:pStyle w:val="tablebody"/>
              <w:spacing w:after="220"/>
            </w:pPr>
            <w:r w:rsidRPr="00760FDF">
              <w:t>7A.3. I learn about a program’s organizational structure, including staff roles and responsibilities and lines of authority. I share information about the role of the consultant, including its parameters and limitations. I use established pathways to engage members of the organization as indicated.</w:t>
            </w:r>
          </w:p>
        </w:tc>
        <w:tc>
          <w:tcPr>
            <w:tcW w:w="3511" w:type="dxa"/>
          </w:tcPr>
          <w:p w:rsidR="006F7581" w:rsidRPr="00E74222" w:rsidRDefault="006F7581" w:rsidP="00DD578E">
            <w:pPr>
              <w:pStyle w:val="NoSpacing"/>
              <w:numPr>
                <w:ilvl w:val="0"/>
                <w:numId w:val="10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0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0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D5248" w:rsidRPr="006F7581" w:rsidRDefault="006F7581" w:rsidP="00DD578E">
            <w:pPr>
              <w:pStyle w:val="NoSpacing"/>
              <w:numPr>
                <w:ilvl w:val="0"/>
                <w:numId w:val="105"/>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DD5248" w:rsidRPr="00760FDF" w:rsidTr="00DB7DD0">
        <w:trPr>
          <w:trHeight w:val="1750"/>
        </w:trPr>
        <w:tc>
          <w:tcPr>
            <w:tcW w:w="2131" w:type="dxa"/>
            <w:vMerge/>
          </w:tcPr>
          <w:p w:rsidR="00DD5248" w:rsidRPr="00760FDF" w:rsidRDefault="00DD5248" w:rsidP="00D11AC2">
            <w:pPr>
              <w:pStyle w:val="tablebody"/>
            </w:pPr>
          </w:p>
        </w:tc>
        <w:tc>
          <w:tcPr>
            <w:tcW w:w="5310" w:type="dxa"/>
          </w:tcPr>
          <w:p w:rsidR="00DD5248" w:rsidRPr="00760FDF" w:rsidRDefault="00DD5248" w:rsidP="00724575">
            <w:pPr>
              <w:pStyle w:val="tablebody"/>
              <w:spacing w:after="220"/>
            </w:pPr>
            <w:r w:rsidRPr="00760FDF">
              <w:t xml:space="preserve">7A.4. I become familiar with and work within a program’s mission and policies, especially those impacting staff development, family engagement, and positive behavioral supports. </w:t>
            </w:r>
          </w:p>
        </w:tc>
        <w:tc>
          <w:tcPr>
            <w:tcW w:w="3511" w:type="dxa"/>
          </w:tcPr>
          <w:p w:rsidR="006F7581" w:rsidRPr="00E74222" w:rsidRDefault="006F7581" w:rsidP="00DD578E">
            <w:pPr>
              <w:pStyle w:val="NoSpacing"/>
              <w:numPr>
                <w:ilvl w:val="0"/>
                <w:numId w:val="10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0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0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D5248" w:rsidRPr="006F7581" w:rsidRDefault="006F7581" w:rsidP="00DD578E">
            <w:pPr>
              <w:pStyle w:val="NoSpacing"/>
              <w:numPr>
                <w:ilvl w:val="0"/>
                <w:numId w:val="106"/>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DD5248" w:rsidRPr="00760FDF" w:rsidTr="00DB7DD0">
        <w:trPr>
          <w:trHeight w:val="1750"/>
        </w:trPr>
        <w:tc>
          <w:tcPr>
            <w:tcW w:w="2131" w:type="dxa"/>
            <w:vMerge/>
          </w:tcPr>
          <w:p w:rsidR="00DD5248" w:rsidRPr="00760FDF" w:rsidRDefault="00DD5248" w:rsidP="00D11AC2">
            <w:pPr>
              <w:pStyle w:val="tablebody"/>
            </w:pPr>
          </w:p>
        </w:tc>
        <w:tc>
          <w:tcPr>
            <w:tcW w:w="5310" w:type="dxa"/>
          </w:tcPr>
          <w:p w:rsidR="00DD5248" w:rsidRPr="00760FDF" w:rsidRDefault="00DD5248" w:rsidP="00724575">
            <w:pPr>
              <w:pStyle w:val="tablebody"/>
              <w:spacing w:after="220"/>
            </w:pPr>
            <w:r w:rsidRPr="00760FDF">
              <w:t xml:space="preserve">7A.5. I pay particular attention to program policies that may disproportionately disadvantage certain groups of children, such as children of color or dual language learners. </w:t>
            </w:r>
          </w:p>
        </w:tc>
        <w:tc>
          <w:tcPr>
            <w:tcW w:w="3511" w:type="dxa"/>
          </w:tcPr>
          <w:p w:rsidR="006F7581" w:rsidRPr="00E74222" w:rsidRDefault="006F7581" w:rsidP="00DD578E">
            <w:pPr>
              <w:pStyle w:val="NoSpacing"/>
              <w:numPr>
                <w:ilvl w:val="0"/>
                <w:numId w:val="10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0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0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D5248" w:rsidRPr="006F7581" w:rsidRDefault="006F7581" w:rsidP="00DD578E">
            <w:pPr>
              <w:pStyle w:val="NoSpacing"/>
              <w:numPr>
                <w:ilvl w:val="0"/>
                <w:numId w:val="107"/>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DD5248" w:rsidRPr="00760FDF" w:rsidTr="00DB7DD0">
        <w:trPr>
          <w:trHeight w:val="1349"/>
        </w:trPr>
        <w:tc>
          <w:tcPr>
            <w:tcW w:w="2131" w:type="dxa"/>
            <w:vMerge/>
          </w:tcPr>
          <w:p w:rsidR="00DD5248" w:rsidRPr="00760FDF" w:rsidRDefault="00DD5248" w:rsidP="00D11AC2">
            <w:pPr>
              <w:pStyle w:val="tablebody"/>
            </w:pPr>
          </w:p>
        </w:tc>
        <w:tc>
          <w:tcPr>
            <w:tcW w:w="5310" w:type="dxa"/>
          </w:tcPr>
          <w:p w:rsidR="00DD5248" w:rsidRPr="00760FDF" w:rsidRDefault="00DD5248" w:rsidP="00724575">
            <w:pPr>
              <w:pStyle w:val="tablebody"/>
              <w:spacing w:after="220"/>
            </w:pPr>
            <w:r w:rsidRPr="00760FDF">
              <w:t xml:space="preserve">7A.6. Facilitate the discovery of gaps between policies and program practices that impact the provision of a healthy social and emotional climate and that are related to child outcomes. </w:t>
            </w:r>
          </w:p>
        </w:tc>
        <w:tc>
          <w:tcPr>
            <w:tcW w:w="3511" w:type="dxa"/>
          </w:tcPr>
          <w:p w:rsidR="006F7581" w:rsidRPr="00E74222" w:rsidRDefault="006F7581" w:rsidP="00DD578E">
            <w:pPr>
              <w:pStyle w:val="NoSpacing"/>
              <w:numPr>
                <w:ilvl w:val="0"/>
                <w:numId w:val="10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0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0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D5248" w:rsidRPr="006F7581" w:rsidRDefault="006F7581" w:rsidP="00DD578E">
            <w:pPr>
              <w:pStyle w:val="NoSpacing"/>
              <w:numPr>
                <w:ilvl w:val="0"/>
                <w:numId w:val="108"/>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DD5248" w:rsidRPr="00760FDF" w:rsidTr="00DB7DD0">
        <w:trPr>
          <w:trHeight w:val="1412"/>
        </w:trPr>
        <w:tc>
          <w:tcPr>
            <w:tcW w:w="2131" w:type="dxa"/>
            <w:vMerge/>
          </w:tcPr>
          <w:p w:rsidR="00DD5248" w:rsidRPr="00760FDF" w:rsidRDefault="00DD5248" w:rsidP="00D11AC2">
            <w:pPr>
              <w:pStyle w:val="tablebody"/>
            </w:pPr>
          </w:p>
        </w:tc>
        <w:tc>
          <w:tcPr>
            <w:tcW w:w="5310" w:type="dxa"/>
          </w:tcPr>
          <w:p w:rsidR="00DD5248" w:rsidRPr="00760FDF" w:rsidRDefault="00DD5248" w:rsidP="00724575">
            <w:pPr>
              <w:pStyle w:val="tablebody"/>
              <w:spacing w:after="220"/>
            </w:pPr>
            <w:r w:rsidRPr="00760FDF">
              <w:t xml:space="preserve">7A.7. I identify factors (including policies, practices, leadership style, and professional development) that influence the social and emotional climate of a center or program. </w:t>
            </w:r>
          </w:p>
        </w:tc>
        <w:tc>
          <w:tcPr>
            <w:tcW w:w="3511" w:type="dxa"/>
          </w:tcPr>
          <w:p w:rsidR="006F7581" w:rsidRPr="00E74222" w:rsidRDefault="006F7581" w:rsidP="00DD578E">
            <w:pPr>
              <w:pStyle w:val="NoSpacing"/>
              <w:numPr>
                <w:ilvl w:val="0"/>
                <w:numId w:val="10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0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0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D5248" w:rsidRPr="006F7581" w:rsidRDefault="006F7581" w:rsidP="00DD578E">
            <w:pPr>
              <w:pStyle w:val="NoSpacing"/>
              <w:numPr>
                <w:ilvl w:val="0"/>
                <w:numId w:val="109"/>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DD5248" w:rsidRPr="00760FDF" w:rsidTr="00DB7DD0">
        <w:trPr>
          <w:trHeight w:val="1277"/>
        </w:trPr>
        <w:tc>
          <w:tcPr>
            <w:tcW w:w="2131" w:type="dxa"/>
            <w:vMerge/>
          </w:tcPr>
          <w:p w:rsidR="00DD5248" w:rsidRPr="00760FDF" w:rsidRDefault="00DD5248" w:rsidP="00D11AC2">
            <w:pPr>
              <w:pStyle w:val="tablebody"/>
            </w:pPr>
          </w:p>
        </w:tc>
        <w:tc>
          <w:tcPr>
            <w:tcW w:w="5310" w:type="dxa"/>
          </w:tcPr>
          <w:p w:rsidR="00DD5248" w:rsidRPr="00760FDF" w:rsidRDefault="00DD5248" w:rsidP="00724575">
            <w:pPr>
              <w:pStyle w:val="tablebody"/>
              <w:spacing w:after="220"/>
            </w:pPr>
            <w:r w:rsidRPr="00760FDF">
              <w:t xml:space="preserve">7A.8. I evaluate the efficacy of program-level intervention strategies, and revises them as needed. </w:t>
            </w:r>
          </w:p>
        </w:tc>
        <w:tc>
          <w:tcPr>
            <w:tcW w:w="3511" w:type="dxa"/>
          </w:tcPr>
          <w:p w:rsidR="006F7581" w:rsidRPr="00E74222" w:rsidRDefault="006F7581" w:rsidP="00DD578E">
            <w:pPr>
              <w:pStyle w:val="NoSpacing"/>
              <w:numPr>
                <w:ilvl w:val="0"/>
                <w:numId w:val="11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1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1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D5248" w:rsidRPr="006F7581" w:rsidRDefault="006F7581" w:rsidP="00DD578E">
            <w:pPr>
              <w:pStyle w:val="NoSpacing"/>
              <w:numPr>
                <w:ilvl w:val="0"/>
                <w:numId w:val="110"/>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DD5248" w:rsidRPr="00760FDF" w:rsidTr="00DB7DD0">
        <w:trPr>
          <w:trHeight w:val="1750"/>
        </w:trPr>
        <w:tc>
          <w:tcPr>
            <w:tcW w:w="2131" w:type="dxa"/>
            <w:vMerge/>
          </w:tcPr>
          <w:p w:rsidR="00DD5248" w:rsidRPr="00760FDF" w:rsidRDefault="00DD5248" w:rsidP="00D11AC2">
            <w:pPr>
              <w:pStyle w:val="tablebody"/>
            </w:pPr>
          </w:p>
        </w:tc>
        <w:tc>
          <w:tcPr>
            <w:tcW w:w="5310" w:type="dxa"/>
          </w:tcPr>
          <w:p w:rsidR="00DD5248" w:rsidRPr="00760FDF" w:rsidRDefault="00DD5248" w:rsidP="00724575">
            <w:pPr>
              <w:pStyle w:val="tablebody"/>
              <w:spacing w:after="220"/>
            </w:pPr>
            <w:r w:rsidRPr="00760FDF">
              <w:t xml:space="preserve">7A.9. I elicit and explore multiple perspectives in understanding concerns within a program, encourages the development of clear lines of communication between program staff, and represents the perspective of consultees to others across all levels of the institutional hierarchy. Fosters solutions that build collaborative relationships and support common goals. </w:t>
            </w:r>
          </w:p>
        </w:tc>
        <w:tc>
          <w:tcPr>
            <w:tcW w:w="3511" w:type="dxa"/>
          </w:tcPr>
          <w:p w:rsidR="006F7581" w:rsidRPr="00E74222" w:rsidRDefault="006F7581" w:rsidP="00DD578E">
            <w:pPr>
              <w:pStyle w:val="NoSpacing"/>
              <w:numPr>
                <w:ilvl w:val="0"/>
                <w:numId w:val="11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1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1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D5248" w:rsidRPr="006F7581" w:rsidRDefault="006F7581" w:rsidP="00DD578E">
            <w:pPr>
              <w:pStyle w:val="NoSpacing"/>
              <w:numPr>
                <w:ilvl w:val="0"/>
                <w:numId w:val="111"/>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DD5248" w:rsidRPr="00760FDF" w:rsidTr="00DB7DD0">
        <w:trPr>
          <w:trHeight w:val="3239"/>
        </w:trPr>
        <w:tc>
          <w:tcPr>
            <w:tcW w:w="2131" w:type="dxa"/>
            <w:vMerge/>
          </w:tcPr>
          <w:p w:rsidR="00DD5248" w:rsidRPr="00760FDF" w:rsidRDefault="00DD5248" w:rsidP="00D11AC2">
            <w:pPr>
              <w:pStyle w:val="tablebody"/>
            </w:pPr>
          </w:p>
        </w:tc>
        <w:tc>
          <w:tcPr>
            <w:tcW w:w="5310" w:type="dxa"/>
          </w:tcPr>
          <w:p w:rsidR="00DD5248" w:rsidRPr="00760FDF" w:rsidRDefault="00DD5248" w:rsidP="00E712D2">
            <w:pPr>
              <w:pStyle w:val="tablebody"/>
              <w:spacing w:after="220"/>
            </w:pPr>
            <w:r w:rsidRPr="00760FDF">
              <w:t>7A.10. I facilitate effective interventions to address relational difficulties that are negatively impacting the mental health climate of a program. I understand interpersonal dynamics associated with diversity and inclusion issues (especially in regard to groups experiencing discrimination) and how they may manifest in conflicts, tensions, misunderstandings, and/or opportunities. I understand the context of the community in which a center functions, including factors related to its history, culture, language, values, capacities, etc.</w:t>
            </w:r>
          </w:p>
        </w:tc>
        <w:tc>
          <w:tcPr>
            <w:tcW w:w="3511" w:type="dxa"/>
          </w:tcPr>
          <w:p w:rsidR="006F7581" w:rsidRPr="00E74222" w:rsidRDefault="006F7581" w:rsidP="00DD578E">
            <w:pPr>
              <w:pStyle w:val="NoSpacing"/>
              <w:numPr>
                <w:ilvl w:val="0"/>
                <w:numId w:val="11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1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1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DD5248" w:rsidRPr="006F7581" w:rsidRDefault="006F7581" w:rsidP="00DD578E">
            <w:pPr>
              <w:pStyle w:val="NoSpacing"/>
              <w:numPr>
                <w:ilvl w:val="0"/>
                <w:numId w:val="112"/>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E712D2" w:rsidRPr="00760FDF" w:rsidTr="00DB7DD0">
        <w:trPr>
          <w:trHeight w:val="1592"/>
        </w:trPr>
        <w:tc>
          <w:tcPr>
            <w:tcW w:w="2131" w:type="dxa"/>
            <w:vMerge w:val="restart"/>
          </w:tcPr>
          <w:p w:rsidR="00E712D2" w:rsidRPr="00760FDF" w:rsidRDefault="00E712D2" w:rsidP="00724575">
            <w:pPr>
              <w:pStyle w:val="tablebody"/>
              <w:spacing w:after="220"/>
            </w:pPr>
            <w:r w:rsidRPr="00760FDF">
              <w:t>7B. Support and Facilitate Program-Wide Approaches to Supporting the Mental Health of Children and Families</w:t>
            </w:r>
          </w:p>
        </w:tc>
        <w:tc>
          <w:tcPr>
            <w:tcW w:w="5310" w:type="dxa"/>
          </w:tcPr>
          <w:p w:rsidR="00E712D2" w:rsidRPr="00760FDF" w:rsidRDefault="00E712D2" w:rsidP="00724575">
            <w:pPr>
              <w:pStyle w:val="tablebody"/>
              <w:spacing w:after="220"/>
            </w:pPr>
            <w:r w:rsidRPr="00760FDF">
              <w:t xml:space="preserve">7B.1. I coordinate with and among external quality enhancement efforts and internal program resources (e.g., instructional coaches, training and technical assistance efforts, program leadership). </w:t>
            </w:r>
          </w:p>
          <w:p w:rsidR="00E712D2" w:rsidRPr="00760FDF" w:rsidRDefault="00E712D2" w:rsidP="00E712D2">
            <w:pPr>
              <w:pStyle w:val="tablebody"/>
              <w:spacing w:after="220"/>
            </w:pPr>
          </w:p>
        </w:tc>
        <w:tc>
          <w:tcPr>
            <w:tcW w:w="3511" w:type="dxa"/>
          </w:tcPr>
          <w:p w:rsidR="006F7581" w:rsidRPr="00E74222" w:rsidRDefault="006F7581" w:rsidP="00DD578E">
            <w:pPr>
              <w:pStyle w:val="NoSpacing"/>
              <w:numPr>
                <w:ilvl w:val="0"/>
                <w:numId w:val="11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1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1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712D2" w:rsidRPr="006F7581" w:rsidRDefault="006F7581" w:rsidP="00DD578E">
            <w:pPr>
              <w:pStyle w:val="NoSpacing"/>
              <w:numPr>
                <w:ilvl w:val="0"/>
                <w:numId w:val="113"/>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E712D2" w:rsidRPr="00760FDF" w:rsidTr="00DB7DD0">
        <w:trPr>
          <w:trHeight w:val="1475"/>
        </w:trPr>
        <w:tc>
          <w:tcPr>
            <w:tcW w:w="2131" w:type="dxa"/>
            <w:vMerge/>
          </w:tcPr>
          <w:p w:rsidR="00E712D2" w:rsidRPr="00760FDF" w:rsidRDefault="00E712D2" w:rsidP="00724575">
            <w:pPr>
              <w:pStyle w:val="tablebody"/>
              <w:spacing w:after="220"/>
            </w:pPr>
          </w:p>
        </w:tc>
        <w:tc>
          <w:tcPr>
            <w:tcW w:w="5310" w:type="dxa"/>
          </w:tcPr>
          <w:p w:rsidR="00E712D2" w:rsidRPr="00760FDF" w:rsidRDefault="00E712D2" w:rsidP="00724575">
            <w:pPr>
              <w:pStyle w:val="tablebody"/>
              <w:spacing w:after="220"/>
            </w:pPr>
            <w:r w:rsidRPr="00760FDF">
              <w:t>7B.2. I share information about resources and best practices in order to support programmatic decision making and effective implementation of center-wide approaches to healthy social and emotional development.</w:t>
            </w:r>
          </w:p>
        </w:tc>
        <w:tc>
          <w:tcPr>
            <w:tcW w:w="3511" w:type="dxa"/>
          </w:tcPr>
          <w:p w:rsidR="006F7581" w:rsidRPr="00E74222" w:rsidRDefault="006F7581" w:rsidP="00DD578E">
            <w:pPr>
              <w:pStyle w:val="NoSpacing"/>
              <w:numPr>
                <w:ilvl w:val="0"/>
                <w:numId w:val="11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1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1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712D2" w:rsidRPr="006F7581" w:rsidRDefault="006F7581" w:rsidP="00DD578E">
            <w:pPr>
              <w:pStyle w:val="NoSpacing"/>
              <w:numPr>
                <w:ilvl w:val="0"/>
                <w:numId w:val="114"/>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E712D2" w:rsidRPr="00760FDF" w:rsidTr="00DB7DD0">
        <w:trPr>
          <w:trHeight w:val="1475"/>
        </w:trPr>
        <w:tc>
          <w:tcPr>
            <w:tcW w:w="2131" w:type="dxa"/>
            <w:vMerge/>
          </w:tcPr>
          <w:p w:rsidR="00E712D2" w:rsidRPr="00760FDF" w:rsidRDefault="00E712D2" w:rsidP="00724575">
            <w:pPr>
              <w:pStyle w:val="tablebody"/>
              <w:spacing w:after="220"/>
            </w:pPr>
          </w:p>
        </w:tc>
        <w:tc>
          <w:tcPr>
            <w:tcW w:w="5310" w:type="dxa"/>
          </w:tcPr>
          <w:p w:rsidR="00E712D2" w:rsidRPr="00760FDF" w:rsidRDefault="00E712D2" w:rsidP="00724575">
            <w:pPr>
              <w:pStyle w:val="tablebody"/>
              <w:spacing w:after="220"/>
            </w:pPr>
            <w:r w:rsidRPr="00760FDF">
              <w:t>7B.3. I provide guidance related to resource selection and adaptation in a manner consistent with a specific program’s philosophy, needs, and culture.</w:t>
            </w:r>
          </w:p>
        </w:tc>
        <w:tc>
          <w:tcPr>
            <w:tcW w:w="3511" w:type="dxa"/>
          </w:tcPr>
          <w:p w:rsidR="006F7581" w:rsidRPr="00E74222" w:rsidRDefault="006F7581" w:rsidP="00DD578E">
            <w:pPr>
              <w:pStyle w:val="NoSpacing"/>
              <w:numPr>
                <w:ilvl w:val="0"/>
                <w:numId w:val="11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1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1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712D2" w:rsidRPr="006F7581" w:rsidRDefault="006F7581" w:rsidP="00DD578E">
            <w:pPr>
              <w:pStyle w:val="NoSpacing"/>
              <w:numPr>
                <w:ilvl w:val="0"/>
                <w:numId w:val="115"/>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E712D2" w:rsidRPr="00760FDF" w:rsidTr="00DB7DD0">
        <w:trPr>
          <w:trHeight w:val="1385"/>
        </w:trPr>
        <w:tc>
          <w:tcPr>
            <w:tcW w:w="2131" w:type="dxa"/>
            <w:vMerge w:val="restart"/>
          </w:tcPr>
          <w:p w:rsidR="00E712D2" w:rsidRPr="00760FDF" w:rsidRDefault="00E712D2" w:rsidP="00724575">
            <w:pPr>
              <w:pStyle w:val="tablebody"/>
            </w:pPr>
            <w:r w:rsidRPr="00760FDF">
              <w:t>7C. Engage in Group Facilitation</w:t>
            </w:r>
          </w:p>
        </w:tc>
        <w:tc>
          <w:tcPr>
            <w:tcW w:w="5310" w:type="dxa"/>
          </w:tcPr>
          <w:p w:rsidR="00E712D2" w:rsidRPr="00760FDF" w:rsidRDefault="00E712D2" w:rsidP="00724575">
            <w:pPr>
              <w:pStyle w:val="tablebody"/>
              <w:spacing w:after="220"/>
            </w:pPr>
            <w:r w:rsidRPr="00760FDF">
              <w:t xml:space="preserve">7C.1. Facilitate group processes that support staff in working toward and maintaining a focus on established goals. Attend to and </w:t>
            </w:r>
            <w:r w:rsidR="006D5B86">
              <w:t>manages complex group dynamics.</w:t>
            </w:r>
          </w:p>
        </w:tc>
        <w:tc>
          <w:tcPr>
            <w:tcW w:w="3511" w:type="dxa"/>
          </w:tcPr>
          <w:p w:rsidR="006F7581" w:rsidRPr="00E74222" w:rsidRDefault="006F7581" w:rsidP="00DD578E">
            <w:pPr>
              <w:pStyle w:val="NoSpacing"/>
              <w:numPr>
                <w:ilvl w:val="0"/>
                <w:numId w:val="11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1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1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712D2" w:rsidRPr="006F7581" w:rsidRDefault="006F7581" w:rsidP="00DD578E">
            <w:pPr>
              <w:pStyle w:val="NoSpacing"/>
              <w:numPr>
                <w:ilvl w:val="0"/>
                <w:numId w:val="116"/>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E712D2" w:rsidRPr="00760FDF" w:rsidTr="00DB7DD0">
        <w:trPr>
          <w:trHeight w:val="1385"/>
        </w:trPr>
        <w:tc>
          <w:tcPr>
            <w:tcW w:w="2131" w:type="dxa"/>
            <w:vMerge/>
          </w:tcPr>
          <w:p w:rsidR="00E712D2" w:rsidRPr="00760FDF" w:rsidRDefault="00E712D2" w:rsidP="00724575">
            <w:pPr>
              <w:pStyle w:val="tablebody"/>
            </w:pPr>
          </w:p>
        </w:tc>
        <w:tc>
          <w:tcPr>
            <w:tcW w:w="5310" w:type="dxa"/>
          </w:tcPr>
          <w:p w:rsidR="00E712D2" w:rsidRPr="00760FDF" w:rsidRDefault="00E712D2" w:rsidP="00724575">
            <w:pPr>
              <w:pStyle w:val="tablebody"/>
              <w:spacing w:after="220"/>
            </w:pPr>
            <w:r w:rsidRPr="00760FDF">
              <w:t>7C.2. Promote perspective taking, communication, and/or activities that facilitate mutually respectful relationshi</w:t>
            </w:r>
            <w:r w:rsidR="006D5B86">
              <w:t>ps, interactions, and teamwork.</w:t>
            </w:r>
          </w:p>
        </w:tc>
        <w:tc>
          <w:tcPr>
            <w:tcW w:w="3511" w:type="dxa"/>
          </w:tcPr>
          <w:p w:rsidR="006F7581" w:rsidRPr="00E74222" w:rsidRDefault="006F7581" w:rsidP="00DD578E">
            <w:pPr>
              <w:pStyle w:val="NoSpacing"/>
              <w:numPr>
                <w:ilvl w:val="0"/>
                <w:numId w:val="11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1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1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712D2" w:rsidRPr="006F7581" w:rsidRDefault="006F7581" w:rsidP="00DD578E">
            <w:pPr>
              <w:pStyle w:val="NoSpacing"/>
              <w:numPr>
                <w:ilvl w:val="0"/>
                <w:numId w:val="117"/>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E712D2" w:rsidRPr="00760FDF" w:rsidTr="00DB7DD0">
        <w:trPr>
          <w:trHeight w:val="1385"/>
        </w:trPr>
        <w:tc>
          <w:tcPr>
            <w:tcW w:w="2131" w:type="dxa"/>
            <w:vMerge/>
          </w:tcPr>
          <w:p w:rsidR="00E712D2" w:rsidRPr="00760FDF" w:rsidRDefault="00E712D2" w:rsidP="00724575">
            <w:pPr>
              <w:pStyle w:val="tablebody"/>
            </w:pPr>
          </w:p>
        </w:tc>
        <w:tc>
          <w:tcPr>
            <w:tcW w:w="5310" w:type="dxa"/>
          </w:tcPr>
          <w:p w:rsidR="00E712D2" w:rsidRPr="00760FDF" w:rsidRDefault="00E712D2" w:rsidP="00724575">
            <w:pPr>
              <w:pStyle w:val="tablebody"/>
              <w:spacing w:after="220"/>
            </w:pPr>
            <w:r w:rsidRPr="00760FDF">
              <w:t>7C.3. Offer direction during times of ambiguity, maintaining a focus on both promoting young children’s healthy social and emotional development and supporting caregivers’ capacities.</w:t>
            </w:r>
          </w:p>
        </w:tc>
        <w:tc>
          <w:tcPr>
            <w:tcW w:w="3511" w:type="dxa"/>
          </w:tcPr>
          <w:p w:rsidR="006F7581" w:rsidRPr="00E74222" w:rsidRDefault="006F7581" w:rsidP="00DD578E">
            <w:pPr>
              <w:pStyle w:val="NoSpacing"/>
              <w:numPr>
                <w:ilvl w:val="0"/>
                <w:numId w:val="11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1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1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712D2" w:rsidRPr="006F7581" w:rsidRDefault="006F7581" w:rsidP="00DD578E">
            <w:pPr>
              <w:pStyle w:val="NoSpacing"/>
              <w:numPr>
                <w:ilvl w:val="0"/>
                <w:numId w:val="118"/>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E712D2" w:rsidRPr="00760FDF" w:rsidTr="00DB7DD0">
        <w:trPr>
          <w:trHeight w:val="1259"/>
        </w:trPr>
        <w:tc>
          <w:tcPr>
            <w:tcW w:w="2131" w:type="dxa"/>
            <w:vMerge w:val="restart"/>
          </w:tcPr>
          <w:p w:rsidR="00E712D2" w:rsidRPr="00760FDF" w:rsidRDefault="00E712D2" w:rsidP="00724575">
            <w:pPr>
              <w:pStyle w:val="tablebody"/>
            </w:pPr>
            <w:r w:rsidRPr="00760FDF">
              <w:t>7D. Support and Facilitate Plans for Mental Health Support During Crises or Disasters</w:t>
            </w:r>
          </w:p>
        </w:tc>
        <w:tc>
          <w:tcPr>
            <w:tcW w:w="5310" w:type="dxa"/>
          </w:tcPr>
          <w:p w:rsidR="00E712D2" w:rsidRPr="00760FDF" w:rsidRDefault="00E712D2" w:rsidP="00E712D2">
            <w:pPr>
              <w:pStyle w:val="tablebody"/>
              <w:spacing w:after="220"/>
            </w:pPr>
            <w:r w:rsidRPr="00760FDF">
              <w:t>7D.1. Facilitate or links programs to appropriate resources when developing and implementing plans to prepare for or respond to disasters or crises.</w:t>
            </w:r>
          </w:p>
        </w:tc>
        <w:tc>
          <w:tcPr>
            <w:tcW w:w="3511" w:type="dxa"/>
          </w:tcPr>
          <w:p w:rsidR="006F7581" w:rsidRPr="00E74222" w:rsidRDefault="006F7581" w:rsidP="00DD578E">
            <w:pPr>
              <w:pStyle w:val="NoSpacing"/>
              <w:numPr>
                <w:ilvl w:val="0"/>
                <w:numId w:val="11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1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1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712D2" w:rsidRPr="006F7581" w:rsidRDefault="006F7581" w:rsidP="00DD578E">
            <w:pPr>
              <w:pStyle w:val="NoSpacing"/>
              <w:numPr>
                <w:ilvl w:val="0"/>
                <w:numId w:val="119"/>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E712D2" w:rsidRPr="00760FDF" w:rsidTr="00DB7DD0">
        <w:trPr>
          <w:trHeight w:val="2249"/>
        </w:trPr>
        <w:tc>
          <w:tcPr>
            <w:tcW w:w="2131" w:type="dxa"/>
            <w:vMerge/>
          </w:tcPr>
          <w:p w:rsidR="00E712D2" w:rsidRPr="00760FDF" w:rsidRDefault="00E712D2" w:rsidP="00724575">
            <w:pPr>
              <w:pStyle w:val="tablebody"/>
            </w:pPr>
          </w:p>
        </w:tc>
        <w:tc>
          <w:tcPr>
            <w:tcW w:w="5310" w:type="dxa"/>
          </w:tcPr>
          <w:p w:rsidR="00E712D2" w:rsidRPr="00760FDF" w:rsidRDefault="00E712D2" w:rsidP="00724575">
            <w:pPr>
              <w:pStyle w:val="tablebody"/>
              <w:spacing w:after="220"/>
            </w:pPr>
            <w:r w:rsidRPr="00760FDF">
              <w:t xml:space="preserve">7D.2. Provide guidance related to the manner in which crisis drills are implemented. Consider developmentally appropriate explanations, procedures, advance preparation, and debriefing for staff, families, and children. Anticipate potential negative impacts of crises on individual children, and proactively establishes plans to address concerns. </w:t>
            </w:r>
          </w:p>
        </w:tc>
        <w:tc>
          <w:tcPr>
            <w:tcW w:w="3511" w:type="dxa"/>
          </w:tcPr>
          <w:p w:rsidR="006F7581" w:rsidRPr="00E74222" w:rsidRDefault="006F7581" w:rsidP="00DD578E">
            <w:pPr>
              <w:pStyle w:val="NoSpacing"/>
              <w:numPr>
                <w:ilvl w:val="0"/>
                <w:numId w:val="12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F7581" w:rsidRPr="00E74222" w:rsidRDefault="006F7581" w:rsidP="00DD578E">
            <w:pPr>
              <w:pStyle w:val="NoSpacing"/>
              <w:numPr>
                <w:ilvl w:val="0"/>
                <w:numId w:val="12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F7581" w:rsidRPr="006F7581" w:rsidRDefault="006F7581" w:rsidP="00DD578E">
            <w:pPr>
              <w:pStyle w:val="NoSpacing"/>
              <w:numPr>
                <w:ilvl w:val="0"/>
                <w:numId w:val="12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712D2" w:rsidRPr="006F7581" w:rsidRDefault="006F7581" w:rsidP="00DD578E">
            <w:pPr>
              <w:pStyle w:val="NoSpacing"/>
              <w:numPr>
                <w:ilvl w:val="0"/>
                <w:numId w:val="120"/>
              </w:numPr>
              <w:rPr>
                <w:rFonts w:asciiTheme="majorHAnsi" w:hAnsiTheme="majorHAnsi"/>
                <w:sz w:val="22"/>
                <w:szCs w:val="22"/>
              </w:rPr>
            </w:pPr>
            <w:r w:rsidRPr="006F7581">
              <w:rPr>
                <w:rFonts w:asciiTheme="majorHAnsi" w:hAnsiTheme="majorHAnsi"/>
                <w:color w:val="000000"/>
                <w:sz w:val="22"/>
                <w:szCs w:val="22"/>
                <w:shd w:val="clear" w:color="auto" w:fill="FFFFFF"/>
              </w:rPr>
              <w:t>I understand and do this really well</w:t>
            </w:r>
          </w:p>
        </w:tc>
      </w:tr>
      <w:tr w:rsidR="00E712D2" w:rsidRPr="00760FDF" w:rsidTr="00DB7DD0">
        <w:trPr>
          <w:trHeight w:val="1830"/>
        </w:trPr>
        <w:tc>
          <w:tcPr>
            <w:tcW w:w="2131" w:type="dxa"/>
            <w:vMerge/>
          </w:tcPr>
          <w:p w:rsidR="00E712D2" w:rsidRPr="00760FDF" w:rsidRDefault="00E712D2" w:rsidP="00724575">
            <w:pPr>
              <w:pStyle w:val="tablebody"/>
            </w:pPr>
          </w:p>
        </w:tc>
        <w:tc>
          <w:tcPr>
            <w:tcW w:w="5310" w:type="dxa"/>
          </w:tcPr>
          <w:p w:rsidR="00E712D2" w:rsidRPr="00760FDF" w:rsidRDefault="00E712D2" w:rsidP="00724575">
            <w:pPr>
              <w:pStyle w:val="tablebody"/>
              <w:spacing w:after="220"/>
            </w:pPr>
            <w:r w:rsidRPr="00760FDF">
              <w:t>7D.3. Recognize the nature and parameters of the consultant’s role during crises, and is familiar with available crisis services. Consider the importance of the timing of the consultant’s entry or reentry into a center recently impacted by crisis.</w:t>
            </w:r>
          </w:p>
        </w:tc>
        <w:tc>
          <w:tcPr>
            <w:tcW w:w="3511" w:type="dxa"/>
          </w:tcPr>
          <w:p w:rsidR="006E75D9" w:rsidRPr="00E74222" w:rsidRDefault="006E75D9" w:rsidP="00DD578E">
            <w:pPr>
              <w:pStyle w:val="NoSpacing"/>
              <w:numPr>
                <w:ilvl w:val="0"/>
                <w:numId w:val="12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E75D9" w:rsidRPr="00E74222" w:rsidRDefault="006E75D9" w:rsidP="00DD578E">
            <w:pPr>
              <w:pStyle w:val="NoSpacing"/>
              <w:numPr>
                <w:ilvl w:val="0"/>
                <w:numId w:val="12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E75D9" w:rsidRPr="006E75D9" w:rsidRDefault="006E75D9" w:rsidP="00DD578E">
            <w:pPr>
              <w:pStyle w:val="NoSpacing"/>
              <w:numPr>
                <w:ilvl w:val="0"/>
                <w:numId w:val="12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712D2" w:rsidRPr="006E75D9" w:rsidRDefault="006E75D9" w:rsidP="00DD578E">
            <w:pPr>
              <w:pStyle w:val="NoSpacing"/>
              <w:numPr>
                <w:ilvl w:val="0"/>
                <w:numId w:val="121"/>
              </w:numPr>
              <w:rPr>
                <w:rFonts w:asciiTheme="majorHAnsi" w:hAnsiTheme="majorHAnsi"/>
                <w:sz w:val="22"/>
                <w:szCs w:val="22"/>
              </w:rPr>
            </w:pPr>
            <w:r w:rsidRPr="006E75D9">
              <w:rPr>
                <w:rFonts w:asciiTheme="majorHAnsi" w:hAnsiTheme="majorHAnsi"/>
                <w:color w:val="000000"/>
                <w:sz w:val="22"/>
                <w:szCs w:val="22"/>
                <w:shd w:val="clear" w:color="auto" w:fill="FFFFFF"/>
              </w:rPr>
              <w:t>I understand and do this really well</w:t>
            </w:r>
          </w:p>
        </w:tc>
      </w:tr>
    </w:tbl>
    <w:p w:rsidR="00EE78D1" w:rsidRPr="00760FDF" w:rsidRDefault="00EE78D1" w:rsidP="00DC4CE8">
      <w:pPr>
        <w:pStyle w:val="Heading2"/>
        <w:rPr>
          <w:rFonts w:asciiTheme="majorHAnsi" w:hAnsiTheme="majorHAnsi" w:cs="Times New Roman"/>
          <w:sz w:val="22"/>
          <w:szCs w:val="22"/>
        </w:rPr>
      </w:pPr>
      <w:r w:rsidRPr="00760FDF">
        <w:rPr>
          <w:rFonts w:asciiTheme="majorHAnsi" w:eastAsia="Times New Roman,Times" w:hAnsiTheme="majorHAnsi" w:cs="Times New Roman,Times"/>
          <w:sz w:val="22"/>
          <w:szCs w:val="22"/>
        </w:rPr>
        <w:t>8.</w:t>
      </w:r>
      <w:r w:rsidR="00C06F36" w:rsidRPr="00760FDF">
        <w:rPr>
          <w:rFonts w:asciiTheme="majorHAnsi" w:hAnsiTheme="majorHAnsi" w:cs="Times New Roman"/>
          <w:sz w:val="22"/>
          <w:szCs w:val="22"/>
        </w:rPr>
        <w:t xml:space="preserve"> </w:t>
      </w:r>
      <w:r w:rsidRPr="00760FDF">
        <w:rPr>
          <w:rFonts w:asciiTheme="majorHAnsi" w:eastAsia="Times New Roman,Times" w:hAnsiTheme="majorHAnsi" w:cs="Times New Roman,Times"/>
          <w:sz w:val="22"/>
          <w:szCs w:val="22"/>
        </w:rPr>
        <w:t>Systems-Wide Orientation</w:t>
      </w:r>
    </w:p>
    <w:p w:rsidR="00EE78D1" w:rsidRPr="00760FDF" w:rsidRDefault="009047C1" w:rsidP="00DC4CE8">
      <w:pPr>
        <w:spacing w:after="220"/>
        <w:rPr>
          <w:rFonts w:cs="Times New Roman"/>
          <w:i/>
          <w:szCs w:val="22"/>
        </w:rPr>
      </w:pPr>
      <w:r w:rsidRPr="00760FDF">
        <w:rPr>
          <w:rFonts w:eastAsia="Times New Roman,Times" w:cs="Times New Roman,Times"/>
          <w:szCs w:val="22"/>
        </w:rPr>
        <w:t>I w</w:t>
      </w:r>
      <w:r w:rsidR="00F871D5" w:rsidRPr="00760FDF">
        <w:rPr>
          <w:rFonts w:eastAsia="Times New Roman,Times" w:cs="Times New Roman,Times"/>
          <w:szCs w:val="22"/>
        </w:rPr>
        <w:t>ork</w:t>
      </w:r>
      <w:r w:rsidR="3E6BB127" w:rsidRPr="00760FDF">
        <w:rPr>
          <w:rFonts w:eastAsia="Times New Roman,Times" w:cs="Times New Roman,Times"/>
          <w:szCs w:val="22"/>
        </w:rPr>
        <w:t xml:space="preserve"> within and across systems, integrating mental health concepts and supports into the cultures and environments where young children spend time.</w:t>
      </w:r>
      <w:r w:rsidR="000570DC" w:rsidRPr="00760FDF">
        <w:rPr>
          <w:rFonts w:eastAsia="Times New Roman,Times" w:cs="Times New Roman,Times"/>
          <w:szCs w:val="22"/>
        </w:rPr>
        <w:t xml:space="preserve"> </w:t>
      </w:r>
      <w:r w:rsidRPr="00760FDF">
        <w:rPr>
          <w:rFonts w:eastAsia="Times New Roman,Times" w:cs="Times New Roman,Times"/>
          <w:szCs w:val="22"/>
        </w:rPr>
        <w:t>I m</w:t>
      </w:r>
      <w:r w:rsidR="3E6BB127" w:rsidRPr="00760FDF">
        <w:rPr>
          <w:rFonts w:eastAsia="Times New Roman,Times" w:cs="Times New Roman,Times"/>
          <w:szCs w:val="22"/>
        </w:rPr>
        <w:t>aint</w:t>
      </w:r>
      <w:r w:rsidRPr="00760FDF">
        <w:rPr>
          <w:rFonts w:eastAsia="Times New Roman,Times" w:cs="Times New Roman,Times"/>
          <w:szCs w:val="22"/>
        </w:rPr>
        <w:t>ain</w:t>
      </w:r>
      <w:r w:rsidR="3E6BB127" w:rsidRPr="00760FDF">
        <w:rPr>
          <w:rFonts w:eastAsia="Times New Roman,Times" w:cs="Times New Roman,Times"/>
          <w:szCs w:val="22"/>
        </w:rPr>
        <w:t xml:space="preserve"> awareness of the systems within which IECMHC occurs</w:t>
      </w:r>
      <w:r w:rsidR="00AC3B1C" w:rsidRPr="00760FDF">
        <w:rPr>
          <w:rFonts w:eastAsia="Times New Roman,Times" w:cs="Times New Roman,Times"/>
          <w:szCs w:val="22"/>
        </w:rPr>
        <w:t>,</w:t>
      </w:r>
      <w:r w:rsidR="3E6BB127" w:rsidRPr="00760FDF">
        <w:rPr>
          <w:rFonts w:eastAsia="Times New Roman,Times" w:cs="Times New Roman,Times"/>
          <w:szCs w:val="22"/>
        </w:rPr>
        <w:t xml:space="preserve"> and considers these contexts when seeking to understand factors that promote or hinder the process of change.</w:t>
      </w:r>
    </w:p>
    <w:tbl>
      <w:tblPr>
        <w:tblW w:w="10862" w:type="dxa"/>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6" w:type="dxa"/>
          <w:left w:w="86" w:type="dxa"/>
          <w:bottom w:w="86" w:type="dxa"/>
          <w:right w:w="86" w:type="dxa"/>
        </w:tblCellMar>
        <w:tblLook w:val="0000" w:firstRow="0" w:lastRow="0" w:firstColumn="0" w:lastColumn="0" w:noHBand="0" w:noVBand="0"/>
      </w:tblPr>
      <w:tblGrid>
        <w:gridCol w:w="2131"/>
        <w:gridCol w:w="5310"/>
        <w:gridCol w:w="3421"/>
      </w:tblGrid>
      <w:tr w:rsidR="00E712D2" w:rsidRPr="00760FDF" w:rsidTr="00DB7DD0">
        <w:trPr>
          <w:tblHeader/>
        </w:trPr>
        <w:tc>
          <w:tcPr>
            <w:tcW w:w="2131" w:type="dxa"/>
            <w:shd w:val="clear" w:color="auto" w:fill="73C169"/>
            <w:vAlign w:val="center"/>
          </w:tcPr>
          <w:p w:rsidR="00E712D2" w:rsidRPr="00760FDF" w:rsidRDefault="00E712D2" w:rsidP="00F9204B">
            <w:pPr>
              <w:pStyle w:val="TableHeaderATableStyles"/>
              <w:rPr>
                <w:rFonts w:cs="Times New Roman"/>
                <w:b w:val="0"/>
                <w:bCs w:val="0"/>
                <w:smallCaps/>
                <w:szCs w:val="22"/>
              </w:rPr>
            </w:pPr>
            <w:r w:rsidRPr="00760FDF">
              <w:rPr>
                <w:rStyle w:val="Strong"/>
                <w:rFonts w:eastAsia="Times New Roman Bold,Times New" w:cs="Times New Roman Bold,Times New"/>
                <w:b/>
                <w:bCs/>
                <w:smallCaps/>
                <w:szCs w:val="22"/>
              </w:rPr>
              <w:t>Category</w:t>
            </w:r>
          </w:p>
        </w:tc>
        <w:tc>
          <w:tcPr>
            <w:tcW w:w="5310" w:type="dxa"/>
            <w:shd w:val="clear" w:color="auto" w:fill="EDF4FA"/>
            <w:vAlign w:val="center"/>
          </w:tcPr>
          <w:p w:rsidR="00E712D2" w:rsidRPr="00760FDF" w:rsidRDefault="00E712D2" w:rsidP="00F9204B">
            <w:pPr>
              <w:pStyle w:val="TableHeaderBTableStyles"/>
              <w:rPr>
                <w:rFonts w:cs="Times New Roman"/>
                <w:b w:val="0"/>
                <w:bCs w:val="0"/>
                <w:caps w:val="0"/>
                <w:smallCaps/>
                <w:szCs w:val="22"/>
              </w:rPr>
            </w:pPr>
            <w:r w:rsidRPr="00760FDF">
              <w:rPr>
                <w:rStyle w:val="Strong"/>
                <w:rFonts w:eastAsia="Times New Roman Bold,Times New" w:cs="Times New Roman Bold,Times New"/>
                <w:b/>
                <w:bCs/>
                <w:caps w:val="0"/>
                <w:smallCaps/>
                <w:szCs w:val="22"/>
              </w:rPr>
              <w:t>Core Skills</w:t>
            </w:r>
          </w:p>
        </w:tc>
        <w:tc>
          <w:tcPr>
            <w:tcW w:w="3421" w:type="dxa"/>
            <w:shd w:val="clear" w:color="auto" w:fill="EDF4FA"/>
          </w:tcPr>
          <w:p w:rsidR="00E712D2" w:rsidRPr="00760FDF" w:rsidRDefault="009A35C7" w:rsidP="00F9204B">
            <w:pPr>
              <w:pStyle w:val="TableHeaderBTableStyles"/>
              <w:rPr>
                <w:rStyle w:val="Strong"/>
                <w:rFonts w:eastAsia="Times New Roman Bold,Times New" w:cs="Times New Roman Bold,Times New"/>
                <w:b/>
                <w:bCs/>
                <w:caps w:val="0"/>
                <w:smallCaps/>
                <w:szCs w:val="22"/>
              </w:rPr>
            </w:pPr>
            <w:r w:rsidRPr="00760FDF">
              <w:rPr>
                <w:rStyle w:val="Strong"/>
                <w:rFonts w:eastAsia="Times New Roman Bold,Times New" w:cs="Times New Roman Bold,Times New"/>
                <w:b/>
                <w:bCs/>
                <w:caps w:val="0"/>
                <w:smallCaps/>
                <w:szCs w:val="22"/>
              </w:rPr>
              <w:t xml:space="preserve">Self- Rating </w:t>
            </w:r>
          </w:p>
        </w:tc>
      </w:tr>
      <w:tr w:rsidR="00E712D2" w:rsidRPr="00760FDF" w:rsidTr="00DB7DD0">
        <w:trPr>
          <w:trHeight w:val="917"/>
        </w:trPr>
        <w:tc>
          <w:tcPr>
            <w:tcW w:w="2131" w:type="dxa"/>
            <w:vMerge w:val="restart"/>
          </w:tcPr>
          <w:p w:rsidR="00E712D2" w:rsidRPr="00760FDF" w:rsidRDefault="00E712D2" w:rsidP="00724575">
            <w:pPr>
              <w:pStyle w:val="tablebody"/>
            </w:pPr>
            <w:r w:rsidRPr="00760FDF">
              <w:t>8A. Evaluate the Complexity of Working Within Multiple Systems</w:t>
            </w:r>
          </w:p>
        </w:tc>
        <w:tc>
          <w:tcPr>
            <w:tcW w:w="5310" w:type="dxa"/>
            <w:tcBorders>
              <w:bottom w:val="single" w:sz="4" w:space="0" w:color="auto"/>
            </w:tcBorders>
          </w:tcPr>
          <w:p w:rsidR="00E712D2" w:rsidRPr="00760FDF" w:rsidRDefault="00E712D2" w:rsidP="00F871D5">
            <w:pPr>
              <w:pStyle w:val="tablebody"/>
              <w:spacing w:after="220"/>
            </w:pPr>
            <w:r w:rsidRPr="00760FDF">
              <w:t xml:space="preserve">8A.1. I demonstrate the ability to articulate basic concepts of systems theory, and understand how they inform the process of IECMHC. </w:t>
            </w:r>
          </w:p>
        </w:tc>
        <w:tc>
          <w:tcPr>
            <w:tcW w:w="3421" w:type="dxa"/>
          </w:tcPr>
          <w:p w:rsidR="006E75D9" w:rsidRPr="00E74222" w:rsidRDefault="006E75D9" w:rsidP="00DD578E">
            <w:pPr>
              <w:pStyle w:val="NoSpacing"/>
              <w:numPr>
                <w:ilvl w:val="0"/>
                <w:numId w:val="12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E75D9" w:rsidRPr="00E74222" w:rsidRDefault="006E75D9" w:rsidP="00DD578E">
            <w:pPr>
              <w:pStyle w:val="NoSpacing"/>
              <w:numPr>
                <w:ilvl w:val="0"/>
                <w:numId w:val="12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E75D9" w:rsidRPr="006E75D9" w:rsidRDefault="006E75D9" w:rsidP="00DD578E">
            <w:pPr>
              <w:pStyle w:val="NoSpacing"/>
              <w:numPr>
                <w:ilvl w:val="0"/>
                <w:numId w:val="12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712D2" w:rsidRPr="006E75D9" w:rsidRDefault="006E75D9" w:rsidP="00DD578E">
            <w:pPr>
              <w:pStyle w:val="NoSpacing"/>
              <w:numPr>
                <w:ilvl w:val="0"/>
                <w:numId w:val="122"/>
              </w:numPr>
              <w:rPr>
                <w:rFonts w:asciiTheme="majorHAnsi" w:hAnsiTheme="majorHAnsi"/>
                <w:sz w:val="22"/>
                <w:szCs w:val="22"/>
              </w:rPr>
            </w:pPr>
            <w:r w:rsidRPr="006E75D9">
              <w:rPr>
                <w:rFonts w:asciiTheme="majorHAnsi" w:hAnsiTheme="majorHAnsi"/>
                <w:color w:val="000000"/>
                <w:sz w:val="22"/>
                <w:szCs w:val="22"/>
                <w:shd w:val="clear" w:color="auto" w:fill="FFFFFF"/>
              </w:rPr>
              <w:t>I understand and do this really well</w:t>
            </w:r>
          </w:p>
        </w:tc>
      </w:tr>
      <w:tr w:rsidR="00E712D2" w:rsidRPr="00760FDF" w:rsidTr="00DB7DD0">
        <w:trPr>
          <w:trHeight w:val="1242"/>
        </w:trPr>
        <w:tc>
          <w:tcPr>
            <w:tcW w:w="2131" w:type="dxa"/>
            <w:vMerge/>
          </w:tcPr>
          <w:p w:rsidR="00E712D2" w:rsidRPr="00760FDF" w:rsidRDefault="00E712D2" w:rsidP="00724575">
            <w:pPr>
              <w:pStyle w:val="tablebody"/>
            </w:pPr>
          </w:p>
        </w:tc>
        <w:tc>
          <w:tcPr>
            <w:tcW w:w="5310" w:type="dxa"/>
            <w:tcBorders>
              <w:bottom w:val="single" w:sz="4" w:space="0" w:color="auto"/>
            </w:tcBorders>
          </w:tcPr>
          <w:p w:rsidR="00E712D2" w:rsidRPr="00760FDF" w:rsidRDefault="00F871D5" w:rsidP="00724575">
            <w:pPr>
              <w:pStyle w:val="tablebody"/>
              <w:spacing w:after="220"/>
            </w:pPr>
            <w:r w:rsidRPr="00760FDF">
              <w:t xml:space="preserve">8A.2. I demonstrate the ability to work concurrently within two or more systems, and understands that changes in response to IECMHC may influence multiple systems. </w:t>
            </w:r>
          </w:p>
        </w:tc>
        <w:tc>
          <w:tcPr>
            <w:tcW w:w="3421" w:type="dxa"/>
          </w:tcPr>
          <w:p w:rsidR="006E75D9" w:rsidRPr="00E74222" w:rsidRDefault="006E75D9" w:rsidP="00DD578E">
            <w:pPr>
              <w:pStyle w:val="NoSpacing"/>
              <w:numPr>
                <w:ilvl w:val="0"/>
                <w:numId w:val="12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E75D9" w:rsidRPr="00E74222" w:rsidRDefault="006E75D9" w:rsidP="00DD578E">
            <w:pPr>
              <w:pStyle w:val="NoSpacing"/>
              <w:numPr>
                <w:ilvl w:val="0"/>
                <w:numId w:val="12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E75D9" w:rsidRPr="006E75D9" w:rsidRDefault="006E75D9" w:rsidP="00DD578E">
            <w:pPr>
              <w:pStyle w:val="NoSpacing"/>
              <w:numPr>
                <w:ilvl w:val="0"/>
                <w:numId w:val="12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712D2" w:rsidRPr="006E75D9" w:rsidRDefault="006E75D9" w:rsidP="00DD578E">
            <w:pPr>
              <w:pStyle w:val="NoSpacing"/>
              <w:numPr>
                <w:ilvl w:val="0"/>
                <w:numId w:val="123"/>
              </w:numPr>
              <w:rPr>
                <w:rFonts w:asciiTheme="majorHAnsi" w:hAnsiTheme="majorHAnsi"/>
                <w:sz w:val="22"/>
                <w:szCs w:val="22"/>
              </w:rPr>
            </w:pPr>
            <w:r w:rsidRPr="006E75D9">
              <w:rPr>
                <w:rFonts w:asciiTheme="majorHAnsi" w:hAnsiTheme="majorHAnsi"/>
                <w:color w:val="000000"/>
                <w:sz w:val="22"/>
                <w:szCs w:val="22"/>
                <w:shd w:val="clear" w:color="auto" w:fill="FFFFFF"/>
              </w:rPr>
              <w:t>I understand and do this really well</w:t>
            </w:r>
          </w:p>
        </w:tc>
      </w:tr>
      <w:tr w:rsidR="00E712D2" w:rsidRPr="00760FDF" w:rsidTr="00DB7DD0">
        <w:trPr>
          <w:trHeight w:val="1242"/>
        </w:trPr>
        <w:tc>
          <w:tcPr>
            <w:tcW w:w="2131" w:type="dxa"/>
            <w:vMerge/>
          </w:tcPr>
          <w:p w:rsidR="00E712D2" w:rsidRPr="00760FDF" w:rsidRDefault="00E712D2" w:rsidP="00724575">
            <w:pPr>
              <w:pStyle w:val="tablebody"/>
            </w:pPr>
          </w:p>
        </w:tc>
        <w:tc>
          <w:tcPr>
            <w:tcW w:w="5310" w:type="dxa"/>
            <w:tcBorders>
              <w:bottom w:val="single" w:sz="4" w:space="0" w:color="auto"/>
            </w:tcBorders>
          </w:tcPr>
          <w:p w:rsidR="00E712D2" w:rsidRPr="00760FDF" w:rsidRDefault="00F871D5" w:rsidP="00724575">
            <w:pPr>
              <w:pStyle w:val="tablebody"/>
              <w:spacing w:after="220"/>
            </w:pPr>
            <w:r w:rsidRPr="00760FDF">
              <w:t>8A.3. I work within and across systems, integrating mental health concepts and supports into the cultures and environments where young children spend time.</w:t>
            </w:r>
          </w:p>
        </w:tc>
        <w:tc>
          <w:tcPr>
            <w:tcW w:w="3421" w:type="dxa"/>
          </w:tcPr>
          <w:p w:rsidR="006E75D9" w:rsidRPr="00E74222" w:rsidRDefault="006E75D9" w:rsidP="00DD578E">
            <w:pPr>
              <w:pStyle w:val="NoSpacing"/>
              <w:numPr>
                <w:ilvl w:val="0"/>
                <w:numId w:val="12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E75D9" w:rsidRPr="00E74222" w:rsidRDefault="006E75D9" w:rsidP="00DD578E">
            <w:pPr>
              <w:pStyle w:val="NoSpacing"/>
              <w:numPr>
                <w:ilvl w:val="0"/>
                <w:numId w:val="12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E75D9" w:rsidRPr="006E75D9" w:rsidRDefault="006E75D9" w:rsidP="00DD578E">
            <w:pPr>
              <w:pStyle w:val="NoSpacing"/>
              <w:numPr>
                <w:ilvl w:val="0"/>
                <w:numId w:val="124"/>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712D2" w:rsidRPr="006E75D9" w:rsidRDefault="006E75D9" w:rsidP="00DD578E">
            <w:pPr>
              <w:pStyle w:val="NoSpacing"/>
              <w:numPr>
                <w:ilvl w:val="0"/>
                <w:numId w:val="124"/>
              </w:numPr>
              <w:rPr>
                <w:rFonts w:asciiTheme="majorHAnsi" w:hAnsiTheme="majorHAnsi"/>
                <w:sz w:val="22"/>
                <w:szCs w:val="22"/>
              </w:rPr>
            </w:pPr>
            <w:r w:rsidRPr="006E75D9">
              <w:rPr>
                <w:rFonts w:asciiTheme="majorHAnsi" w:hAnsiTheme="majorHAnsi"/>
                <w:color w:val="000000"/>
                <w:sz w:val="22"/>
                <w:szCs w:val="22"/>
                <w:shd w:val="clear" w:color="auto" w:fill="FFFFFF"/>
              </w:rPr>
              <w:t>I understand and do this really well</w:t>
            </w:r>
          </w:p>
        </w:tc>
      </w:tr>
      <w:tr w:rsidR="00E712D2" w:rsidRPr="00760FDF" w:rsidTr="00DB7DD0">
        <w:trPr>
          <w:trHeight w:val="1242"/>
        </w:trPr>
        <w:tc>
          <w:tcPr>
            <w:tcW w:w="2131" w:type="dxa"/>
            <w:vMerge/>
          </w:tcPr>
          <w:p w:rsidR="00E712D2" w:rsidRPr="00760FDF" w:rsidRDefault="00E712D2" w:rsidP="00724575">
            <w:pPr>
              <w:pStyle w:val="tablebody"/>
            </w:pPr>
          </w:p>
        </w:tc>
        <w:tc>
          <w:tcPr>
            <w:tcW w:w="5310" w:type="dxa"/>
            <w:tcBorders>
              <w:bottom w:val="single" w:sz="4" w:space="0" w:color="auto"/>
            </w:tcBorders>
          </w:tcPr>
          <w:p w:rsidR="00E712D2" w:rsidRPr="00760FDF" w:rsidRDefault="00E712D2" w:rsidP="00724575">
            <w:pPr>
              <w:pStyle w:val="tablebody"/>
              <w:spacing w:after="220"/>
            </w:pPr>
            <w:r w:rsidRPr="00760FDF">
              <w:t>8A.4. I consider the historical and cultural contexts of communities and their member, and recognize cultural influences on values, perspectives, and actions.</w:t>
            </w:r>
          </w:p>
        </w:tc>
        <w:tc>
          <w:tcPr>
            <w:tcW w:w="3421" w:type="dxa"/>
          </w:tcPr>
          <w:p w:rsidR="006E75D9" w:rsidRPr="00E74222" w:rsidRDefault="006E75D9" w:rsidP="00DD578E">
            <w:pPr>
              <w:pStyle w:val="NoSpacing"/>
              <w:numPr>
                <w:ilvl w:val="0"/>
                <w:numId w:val="12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E75D9" w:rsidRPr="00E74222" w:rsidRDefault="006E75D9" w:rsidP="00DD578E">
            <w:pPr>
              <w:pStyle w:val="NoSpacing"/>
              <w:numPr>
                <w:ilvl w:val="0"/>
                <w:numId w:val="12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E75D9" w:rsidRPr="006E75D9" w:rsidRDefault="006E75D9" w:rsidP="00DD578E">
            <w:pPr>
              <w:pStyle w:val="NoSpacing"/>
              <w:numPr>
                <w:ilvl w:val="0"/>
                <w:numId w:val="125"/>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712D2" w:rsidRPr="006E75D9" w:rsidRDefault="006E75D9" w:rsidP="00DD578E">
            <w:pPr>
              <w:pStyle w:val="NoSpacing"/>
              <w:numPr>
                <w:ilvl w:val="0"/>
                <w:numId w:val="125"/>
              </w:numPr>
              <w:rPr>
                <w:rFonts w:asciiTheme="majorHAnsi" w:hAnsiTheme="majorHAnsi"/>
                <w:sz w:val="22"/>
                <w:szCs w:val="22"/>
              </w:rPr>
            </w:pPr>
            <w:r w:rsidRPr="006E75D9">
              <w:rPr>
                <w:rFonts w:asciiTheme="majorHAnsi" w:hAnsiTheme="majorHAnsi"/>
                <w:color w:val="000000"/>
                <w:sz w:val="22"/>
                <w:szCs w:val="22"/>
                <w:shd w:val="clear" w:color="auto" w:fill="FFFFFF"/>
              </w:rPr>
              <w:t>I understand and do this really well</w:t>
            </w:r>
          </w:p>
        </w:tc>
      </w:tr>
      <w:tr w:rsidR="00E712D2" w:rsidRPr="00760FDF" w:rsidTr="00DB7DD0">
        <w:trPr>
          <w:trHeight w:val="1242"/>
        </w:trPr>
        <w:tc>
          <w:tcPr>
            <w:tcW w:w="2131" w:type="dxa"/>
            <w:vMerge/>
            <w:tcBorders>
              <w:bottom w:val="single" w:sz="4" w:space="0" w:color="auto"/>
            </w:tcBorders>
          </w:tcPr>
          <w:p w:rsidR="00E712D2" w:rsidRPr="00760FDF" w:rsidRDefault="00E712D2" w:rsidP="00724575">
            <w:pPr>
              <w:pStyle w:val="tablebody"/>
            </w:pPr>
          </w:p>
        </w:tc>
        <w:tc>
          <w:tcPr>
            <w:tcW w:w="5310" w:type="dxa"/>
            <w:tcBorders>
              <w:bottom w:val="single" w:sz="4" w:space="0" w:color="auto"/>
            </w:tcBorders>
          </w:tcPr>
          <w:p w:rsidR="00E712D2" w:rsidRPr="00760FDF" w:rsidRDefault="00E712D2" w:rsidP="00724575">
            <w:pPr>
              <w:pStyle w:val="tablebody"/>
              <w:spacing w:after="220"/>
            </w:pPr>
            <w:r w:rsidRPr="00760FDF">
              <w:t>8A.5. I demonstrate awareness of and sensitivity toward existing attitudes and strengths of community members (e.g., community leaders, agencies, service providers).</w:t>
            </w:r>
          </w:p>
        </w:tc>
        <w:tc>
          <w:tcPr>
            <w:tcW w:w="3421" w:type="dxa"/>
            <w:tcBorders>
              <w:bottom w:val="single" w:sz="4" w:space="0" w:color="auto"/>
            </w:tcBorders>
          </w:tcPr>
          <w:p w:rsidR="006E75D9" w:rsidRPr="00E74222" w:rsidRDefault="006E75D9" w:rsidP="00DD578E">
            <w:pPr>
              <w:pStyle w:val="NoSpacing"/>
              <w:numPr>
                <w:ilvl w:val="0"/>
                <w:numId w:val="12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E75D9" w:rsidRPr="00E74222" w:rsidRDefault="006E75D9" w:rsidP="00DD578E">
            <w:pPr>
              <w:pStyle w:val="NoSpacing"/>
              <w:numPr>
                <w:ilvl w:val="0"/>
                <w:numId w:val="12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E75D9" w:rsidRPr="006E75D9" w:rsidRDefault="006E75D9" w:rsidP="00DD578E">
            <w:pPr>
              <w:pStyle w:val="NoSpacing"/>
              <w:numPr>
                <w:ilvl w:val="0"/>
                <w:numId w:val="126"/>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E712D2" w:rsidRPr="006E75D9" w:rsidRDefault="006E75D9" w:rsidP="00DD578E">
            <w:pPr>
              <w:pStyle w:val="NoSpacing"/>
              <w:numPr>
                <w:ilvl w:val="0"/>
                <w:numId w:val="126"/>
              </w:numPr>
              <w:rPr>
                <w:rFonts w:asciiTheme="majorHAnsi" w:hAnsiTheme="majorHAnsi"/>
                <w:sz w:val="22"/>
                <w:szCs w:val="22"/>
              </w:rPr>
            </w:pPr>
            <w:r>
              <w:rPr>
                <w:rFonts w:asciiTheme="majorHAnsi" w:hAnsiTheme="majorHAnsi"/>
                <w:color w:val="000000"/>
                <w:sz w:val="22"/>
                <w:szCs w:val="22"/>
                <w:shd w:val="clear" w:color="auto" w:fill="FFFFFF"/>
              </w:rPr>
              <w:t xml:space="preserve">I </w:t>
            </w:r>
            <w:r w:rsidRPr="006E75D9">
              <w:rPr>
                <w:rFonts w:asciiTheme="majorHAnsi" w:hAnsiTheme="majorHAnsi"/>
                <w:color w:val="000000"/>
                <w:sz w:val="22"/>
                <w:szCs w:val="22"/>
                <w:shd w:val="clear" w:color="auto" w:fill="FFFFFF"/>
              </w:rPr>
              <w:t>understand and do this really well</w:t>
            </w:r>
          </w:p>
        </w:tc>
      </w:tr>
      <w:tr w:rsidR="00F871D5" w:rsidRPr="00760FDF" w:rsidTr="00DB7DD0">
        <w:trPr>
          <w:trHeight w:val="1188"/>
        </w:trPr>
        <w:tc>
          <w:tcPr>
            <w:tcW w:w="2131" w:type="dxa"/>
            <w:vMerge w:val="restart"/>
            <w:tcBorders>
              <w:top w:val="single" w:sz="4" w:space="0" w:color="auto"/>
              <w:left w:val="single" w:sz="4" w:space="0" w:color="auto"/>
              <w:right w:val="single" w:sz="4" w:space="0" w:color="auto"/>
            </w:tcBorders>
          </w:tcPr>
          <w:p w:rsidR="00F871D5" w:rsidRPr="00760FDF" w:rsidRDefault="00F871D5" w:rsidP="00724575">
            <w:pPr>
              <w:pStyle w:val="tablebody"/>
            </w:pPr>
            <w:r w:rsidRPr="00760FDF">
              <w:t>8B. Bridge Services to Promote Cohesion for Young Children and Families</w:t>
            </w:r>
          </w:p>
        </w:tc>
        <w:tc>
          <w:tcPr>
            <w:tcW w:w="5310" w:type="dxa"/>
            <w:tcBorders>
              <w:top w:val="single" w:sz="4" w:space="0" w:color="auto"/>
              <w:left w:val="single" w:sz="4" w:space="0" w:color="auto"/>
              <w:bottom w:val="single" w:sz="4" w:space="0" w:color="auto"/>
              <w:right w:val="single" w:sz="4" w:space="0" w:color="auto"/>
            </w:tcBorders>
          </w:tcPr>
          <w:p w:rsidR="00F871D5" w:rsidRPr="00760FDF" w:rsidRDefault="00F871D5" w:rsidP="00724575">
            <w:pPr>
              <w:pStyle w:val="tablebody"/>
              <w:spacing w:after="220"/>
            </w:pPr>
            <w:r w:rsidRPr="00760FDF">
              <w:t xml:space="preserve">8B.1. I gain entry into and engage effectively with child-serving centers or programs where consultation services are delivered. </w:t>
            </w:r>
          </w:p>
          <w:p w:rsidR="00F871D5" w:rsidRPr="00760FDF" w:rsidRDefault="00F871D5" w:rsidP="00724575">
            <w:pPr>
              <w:pStyle w:val="tablebody"/>
              <w:spacing w:after="220"/>
            </w:pPr>
          </w:p>
        </w:tc>
        <w:tc>
          <w:tcPr>
            <w:tcW w:w="3421" w:type="dxa"/>
            <w:tcBorders>
              <w:top w:val="single" w:sz="4" w:space="0" w:color="auto"/>
              <w:left w:val="single" w:sz="4" w:space="0" w:color="auto"/>
              <w:right w:val="single" w:sz="4" w:space="0" w:color="auto"/>
            </w:tcBorders>
          </w:tcPr>
          <w:p w:rsidR="006E75D9" w:rsidRPr="00E74222" w:rsidRDefault="006E75D9" w:rsidP="00DD578E">
            <w:pPr>
              <w:pStyle w:val="NoSpacing"/>
              <w:numPr>
                <w:ilvl w:val="0"/>
                <w:numId w:val="12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E75D9" w:rsidRPr="00E74222" w:rsidRDefault="006E75D9" w:rsidP="00DD578E">
            <w:pPr>
              <w:pStyle w:val="NoSpacing"/>
              <w:numPr>
                <w:ilvl w:val="0"/>
                <w:numId w:val="12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E75D9" w:rsidRPr="006E75D9" w:rsidRDefault="006E75D9" w:rsidP="00DD578E">
            <w:pPr>
              <w:pStyle w:val="NoSpacing"/>
              <w:numPr>
                <w:ilvl w:val="0"/>
                <w:numId w:val="127"/>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F871D5" w:rsidRPr="006E75D9" w:rsidRDefault="006E75D9" w:rsidP="00DD578E">
            <w:pPr>
              <w:pStyle w:val="NoSpacing"/>
              <w:numPr>
                <w:ilvl w:val="0"/>
                <w:numId w:val="127"/>
              </w:numPr>
              <w:rPr>
                <w:rFonts w:asciiTheme="majorHAnsi" w:hAnsiTheme="majorHAnsi"/>
                <w:sz w:val="22"/>
                <w:szCs w:val="22"/>
              </w:rPr>
            </w:pPr>
            <w:r w:rsidRPr="006E75D9">
              <w:rPr>
                <w:rFonts w:asciiTheme="majorHAnsi" w:hAnsiTheme="majorHAnsi"/>
                <w:color w:val="000000"/>
                <w:sz w:val="22"/>
                <w:szCs w:val="22"/>
                <w:shd w:val="clear" w:color="auto" w:fill="FFFFFF"/>
              </w:rPr>
              <w:t>I understand and do this really well</w:t>
            </w:r>
          </w:p>
        </w:tc>
      </w:tr>
      <w:tr w:rsidR="00F871D5" w:rsidRPr="00760FDF" w:rsidTr="00DB7DD0">
        <w:trPr>
          <w:trHeight w:val="1188"/>
        </w:trPr>
        <w:tc>
          <w:tcPr>
            <w:tcW w:w="2131" w:type="dxa"/>
            <w:vMerge/>
            <w:tcBorders>
              <w:left w:val="single" w:sz="4" w:space="0" w:color="auto"/>
              <w:right w:val="single" w:sz="4" w:space="0" w:color="auto"/>
            </w:tcBorders>
          </w:tcPr>
          <w:p w:rsidR="00F871D5" w:rsidRPr="00760FDF" w:rsidRDefault="00F871D5" w:rsidP="00724575">
            <w:pPr>
              <w:pStyle w:val="tablebody"/>
            </w:pPr>
          </w:p>
        </w:tc>
        <w:tc>
          <w:tcPr>
            <w:tcW w:w="5310" w:type="dxa"/>
            <w:tcBorders>
              <w:top w:val="single" w:sz="4" w:space="0" w:color="auto"/>
              <w:left w:val="single" w:sz="4" w:space="0" w:color="auto"/>
              <w:bottom w:val="single" w:sz="4" w:space="0" w:color="auto"/>
              <w:right w:val="single" w:sz="4" w:space="0" w:color="auto"/>
            </w:tcBorders>
          </w:tcPr>
          <w:p w:rsidR="00F871D5" w:rsidRPr="00760FDF" w:rsidRDefault="00F871D5" w:rsidP="00724575">
            <w:pPr>
              <w:pStyle w:val="tablebody"/>
              <w:spacing w:after="220"/>
            </w:pPr>
            <w:r w:rsidRPr="00760FDF">
              <w:t xml:space="preserve">8B.2. I maintain up-to-date information about community resources. Limits unnecessary barriers for families to obtain services by making effective referrals. </w:t>
            </w:r>
          </w:p>
        </w:tc>
        <w:tc>
          <w:tcPr>
            <w:tcW w:w="3421" w:type="dxa"/>
            <w:tcBorders>
              <w:left w:val="single" w:sz="4" w:space="0" w:color="auto"/>
              <w:right w:val="single" w:sz="4" w:space="0" w:color="auto"/>
            </w:tcBorders>
          </w:tcPr>
          <w:p w:rsidR="006E75D9" w:rsidRPr="00E74222" w:rsidRDefault="006E75D9" w:rsidP="00DD578E">
            <w:pPr>
              <w:pStyle w:val="NoSpacing"/>
              <w:numPr>
                <w:ilvl w:val="0"/>
                <w:numId w:val="12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E75D9" w:rsidRPr="00E74222" w:rsidRDefault="006E75D9" w:rsidP="00DD578E">
            <w:pPr>
              <w:pStyle w:val="NoSpacing"/>
              <w:numPr>
                <w:ilvl w:val="0"/>
                <w:numId w:val="12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E75D9" w:rsidRPr="006E75D9" w:rsidRDefault="006E75D9" w:rsidP="00DD578E">
            <w:pPr>
              <w:pStyle w:val="NoSpacing"/>
              <w:numPr>
                <w:ilvl w:val="0"/>
                <w:numId w:val="128"/>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F871D5" w:rsidRPr="006E75D9" w:rsidRDefault="006E75D9" w:rsidP="00DD578E">
            <w:pPr>
              <w:pStyle w:val="NoSpacing"/>
              <w:numPr>
                <w:ilvl w:val="0"/>
                <w:numId w:val="128"/>
              </w:numPr>
              <w:rPr>
                <w:rFonts w:asciiTheme="majorHAnsi" w:hAnsiTheme="majorHAnsi"/>
                <w:sz w:val="22"/>
                <w:szCs w:val="22"/>
              </w:rPr>
            </w:pPr>
            <w:r w:rsidRPr="006E75D9">
              <w:rPr>
                <w:rFonts w:asciiTheme="majorHAnsi" w:hAnsiTheme="majorHAnsi"/>
                <w:color w:val="000000"/>
                <w:sz w:val="22"/>
                <w:szCs w:val="22"/>
                <w:shd w:val="clear" w:color="auto" w:fill="FFFFFF"/>
              </w:rPr>
              <w:t>I understand and do this really well</w:t>
            </w:r>
          </w:p>
        </w:tc>
      </w:tr>
      <w:tr w:rsidR="00F871D5" w:rsidRPr="00760FDF" w:rsidTr="00DB7DD0">
        <w:trPr>
          <w:trHeight w:val="1188"/>
        </w:trPr>
        <w:tc>
          <w:tcPr>
            <w:tcW w:w="2131" w:type="dxa"/>
            <w:vMerge/>
            <w:tcBorders>
              <w:left w:val="single" w:sz="4" w:space="0" w:color="auto"/>
              <w:right w:val="single" w:sz="4" w:space="0" w:color="auto"/>
            </w:tcBorders>
          </w:tcPr>
          <w:p w:rsidR="00F871D5" w:rsidRPr="00760FDF" w:rsidRDefault="00F871D5" w:rsidP="00724575">
            <w:pPr>
              <w:pStyle w:val="tablebody"/>
            </w:pPr>
          </w:p>
        </w:tc>
        <w:tc>
          <w:tcPr>
            <w:tcW w:w="5310" w:type="dxa"/>
            <w:tcBorders>
              <w:top w:val="single" w:sz="4" w:space="0" w:color="auto"/>
              <w:left w:val="single" w:sz="4" w:space="0" w:color="auto"/>
              <w:bottom w:val="single" w:sz="4" w:space="0" w:color="auto"/>
              <w:right w:val="single" w:sz="4" w:space="0" w:color="auto"/>
            </w:tcBorders>
          </w:tcPr>
          <w:p w:rsidR="00F871D5" w:rsidRPr="00760FDF" w:rsidRDefault="00F871D5" w:rsidP="00724575">
            <w:pPr>
              <w:pStyle w:val="tablebody"/>
              <w:spacing w:after="220"/>
            </w:pPr>
            <w:r w:rsidRPr="00760FDF">
              <w:t xml:space="preserve">8B.3. I establish relationships with professionals in other early childhood and mental health disciplines, including those providing counseling and treatment services. </w:t>
            </w:r>
          </w:p>
        </w:tc>
        <w:tc>
          <w:tcPr>
            <w:tcW w:w="3421" w:type="dxa"/>
            <w:tcBorders>
              <w:left w:val="single" w:sz="4" w:space="0" w:color="auto"/>
              <w:right w:val="single" w:sz="4" w:space="0" w:color="auto"/>
            </w:tcBorders>
          </w:tcPr>
          <w:p w:rsidR="006E75D9" w:rsidRPr="00E74222" w:rsidRDefault="006E75D9" w:rsidP="00DD578E">
            <w:pPr>
              <w:pStyle w:val="NoSpacing"/>
              <w:numPr>
                <w:ilvl w:val="0"/>
                <w:numId w:val="13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E75D9" w:rsidRPr="00E74222" w:rsidRDefault="006E75D9" w:rsidP="00DD578E">
            <w:pPr>
              <w:pStyle w:val="NoSpacing"/>
              <w:numPr>
                <w:ilvl w:val="0"/>
                <w:numId w:val="13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E75D9" w:rsidRPr="006E75D9" w:rsidRDefault="006E75D9" w:rsidP="00DD578E">
            <w:pPr>
              <w:pStyle w:val="NoSpacing"/>
              <w:numPr>
                <w:ilvl w:val="0"/>
                <w:numId w:val="133"/>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F871D5" w:rsidRPr="006E75D9" w:rsidRDefault="006E75D9" w:rsidP="00DD578E">
            <w:pPr>
              <w:pStyle w:val="NoSpacing"/>
              <w:numPr>
                <w:ilvl w:val="0"/>
                <w:numId w:val="133"/>
              </w:numPr>
              <w:rPr>
                <w:rFonts w:asciiTheme="majorHAnsi" w:hAnsiTheme="majorHAnsi"/>
                <w:sz w:val="22"/>
                <w:szCs w:val="22"/>
              </w:rPr>
            </w:pPr>
            <w:r w:rsidRPr="006E75D9">
              <w:rPr>
                <w:rFonts w:asciiTheme="majorHAnsi" w:hAnsiTheme="majorHAnsi"/>
                <w:color w:val="000000"/>
                <w:sz w:val="22"/>
                <w:szCs w:val="22"/>
                <w:shd w:val="clear" w:color="auto" w:fill="FFFFFF"/>
              </w:rPr>
              <w:t>I understand and do this really well</w:t>
            </w:r>
          </w:p>
        </w:tc>
      </w:tr>
      <w:tr w:rsidR="00F871D5" w:rsidRPr="00760FDF" w:rsidTr="00DB7DD0">
        <w:trPr>
          <w:trHeight w:val="1188"/>
        </w:trPr>
        <w:tc>
          <w:tcPr>
            <w:tcW w:w="2131" w:type="dxa"/>
            <w:vMerge/>
            <w:tcBorders>
              <w:left w:val="single" w:sz="4" w:space="0" w:color="auto"/>
              <w:right w:val="single" w:sz="4" w:space="0" w:color="auto"/>
            </w:tcBorders>
          </w:tcPr>
          <w:p w:rsidR="00F871D5" w:rsidRPr="00760FDF" w:rsidRDefault="00F871D5" w:rsidP="00724575">
            <w:pPr>
              <w:pStyle w:val="tablebody"/>
            </w:pPr>
          </w:p>
        </w:tc>
        <w:tc>
          <w:tcPr>
            <w:tcW w:w="5310" w:type="dxa"/>
            <w:tcBorders>
              <w:top w:val="single" w:sz="4" w:space="0" w:color="auto"/>
              <w:left w:val="single" w:sz="4" w:space="0" w:color="auto"/>
              <w:bottom w:val="single" w:sz="4" w:space="0" w:color="auto"/>
              <w:right w:val="single" w:sz="4" w:space="0" w:color="auto"/>
            </w:tcBorders>
          </w:tcPr>
          <w:p w:rsidR="00F871D5" w:rsidRPr="00760FDF" w:rsidRDefault="00F871D5" w:rsidP="00724575">
            <w:pPr>
              <w:pStyle w:val="tablebody"/>
              <w:spacing w:after="220"/>
            </w:pPr>
            <w:r w:rsidRPr="00760FDF">
              <w:t>8B.4. I encourage networking between ECE/HV settings and programs and other child- and family-serving organizations within a community.</w:t>
            </w:r>
          </w:p>
        </w:tc>
        <w:tc>
          <w:tcPr>
            <w:tcW w:w="3421" w:type="dxa"/>
            <w:tcBorders>
              <w:left w:val="single" w:sz="4" w:space="0" w:color="auto"/>
              <w:right w:val="single" w:sz="4" w:space="0" w:color="auto"/>
            </w:tcBorders>
          </w:tcPr>
          <w:p w:rsidR="006E75D9" w:rsidRPr="00E74222" w:rsidRDefault="006E75D9" w:rsidP="00DD578E">
            <w:pPr>
              <w:pStyle w:val="NoSpacing"/>
              <w:numPr>
                <w:ilvl w:val="0"/>
                <w:numId w:val="12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E75D9" w:rsidRPr="00E74222" w:rsidRDefault="006E75D9" w:rsidP="00DD578E">
            <w:pPr>
              <w:pStyle w:val="NoSpacing"/>
              <w:numPr>
                <w:ilvl w:val="0"/>
                <w:numId w:val="12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E75D9" w:rsidRPr="006E75D9" w:rsidRDefault="006E75D9" w:rsidP="00DD578E">
            <w:pPr>
              <w:pStyle w:val="NoSpacing"/>
              <w:numPr>
                <w:ilvl w:val="0"/>
                <w:numId w:val="129"/>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F871D5" w:rsidRPr="006E75D9" w:rsidRDefault="006E75D9" w:rsidP="00DD578E">
            <w:pPr>
              <w:pStyle w:val="NoSpacing"/>
              <w:numPr>
                <w:ilvl w:val="0"/>
                <w:numId w:val="129"/>
              </w:numPr>
              <w:rPr>
                <w:rFonts w:asciiTheme="majorHAnsi" w:hAnsiTheme="majorHAnsi"/>
                <w:sz w:val="22"/>
                <w:szCs w:val="22"/>
              </w:rPr>
            </w:pPr>
            <w:r w:rsidRPr="006E75D9">
              <w:rPr>
                <w:rFonts w:asciiTheme="majorHAnsi" w:hAnsiTheme="majorHAnsi"/>
                <w:color w:val="000000"/>
                <w:sz w:val="22"/>
                <w:szCs w:val="22"/>
                <w:shd w:val="clear" w:color="auto" w:fill="FFFFFF"/>
              </w:rPr>
              <w:t>I understand and do this really well</w:t>
            </w:r>
          </w:p>
        </w:tc>
      </w:tr>
      <w:tr w:rsidR="00F871D5" w:rsidRPr="00760FDF" w:rsidTr="00DB7DD0">
        <w:trPr>
          <w:trHeight w:val="1188"/>
        </w:trPr>
        <w:tc>
          <w:tcPr>
            <w:tcW w:w="2131" w:type="dxa"/>
            <w:vMerge/>
            <w:tcBorders>
              <w:left w:val="single" w:sz="4" w:space="0" w:color="auto"/>
              <w:bottom w:val="single" w:sz="4" w:space="0" w:color="auto"/>
              <w:right w:val="single" w:sz="4" w:space="0" w:color="auto"/>
            </w:tcBorders>
          </w:tcPr>
          <w:p w:rsidR="00F871D5" w:rsidRPr="00760FDF" w:rsidRDefault="00F871D5" w:rsidP="00724575">
            <w:pPr>
              <w:pStyle w:val="tablebody"/>
            </w:pPr>
          </w:p>
        </w:tc>
        <w:tc>
          <w:tcPr>
            <w:tcW w:w="5310" w:type="dxa"/>
            <w:tcBorders>
              <w:top w:val="single" w:sz="4" w:space="0" w:color="auto"/>
              <w:left w:val="single" w:sz="4" w:space="0" w:color="auto"/>
              <w:bottom w:val="single" w:sz="4" w:space="0" w:color="auto"/>
              <w:right w:val="single" w:sz="4" w:space="0" w:color="auto"/>
            </w:tcBorders>
          </w:tcPr>
          <w:p w:rsidR="00F871D5" w:rsidRPr="00760FDF" w:rsidRDefault="00F871D5" w:rsidP="00724575">
            <w:pPr>
              <w:pStyle w:val="tablebody"/>
              <w:spacing w:after="220"/>
            </w:pPr>
            <w:r w:rsidRPr="00760FDF">
              <w:t>8B.5. I use and share current information about standards (i.e., professional, program, and licensing standards), resources, and other child- and family serving systems.</w:t>
            </w:r>
          </w:p>
        </w:tc>
        <w:tc>
          <w:tcPr>
            <w:tcW w:w="3421" w:type="dxa"/>
            <w:tcBorders>
              <w:left w:val="single" w:sz="4" w:space="0" w:color="auto"/>
              <w:bottom w:val="single" w:sz="4" w:space="0" w:color="auto"/>
              <w:right w:val="single" w:sz="4" w:space="0" w:color="auto"/>
            </w:tcBorders>
          </w:tcPr>
          <w:p w:rsidR="006E75D9" w:rsidRPr="00E74222" w:rsidRDefault="006E75D9" w:rsidP="00DD578E">
            <w:pPr>
              <w:pStyle w:val="NoSpacing"/>
              <w:numPr>
                <w:ilvl w:val="0"/>
                <w:numId w:val="13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E75D9" w:rsidRPr="00E74222" w:rsidRDefault="006E75D9" w:rsidP="00DD578E">
            <w:pPr>
              <w:pStyle w:val="NoSpacing"/>
              <w:numPr>
                <w:ilvl w:val="0"/>
                <w:numId w:val="13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E75D9" w:rsidRPr="006E75D9" w:rsidRDefault="006E75D9" w:rsidP="00DD578E">
            <w:pPr>
              <w:pStyle w:val="NoSpacing"/>
              <w:numPr>
                <w:ilvl w:val="0"/>
                <w:numId w:val="130"/>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F871D5" w:rsidRPr="006E75D9" w:rsidRDefault="006E75D9" w:rsidP="00DD578E">
            <w:pPr>
              <w:pStyle w:val="NoSpacing"/>
              <w:numPr>
                <w:ilvl w:val="0"/>
                <w:numId w:val="130"/>
              </w:numPr>
              <w:rPr>
                <w:rFonts w:asciiTheme="majorHAnsi" w:hAnsiTheme="majorHAnsi"/>
                <w:sz w:val="22"/>
                <w:szCs w:val="22"/>
              </w:rPr>
            </w:pPr>
            <w:r w:rsidRPr="006E75D9">
              <w:rPr>
                <w:rFonts w:asciiTheme="majorHAnsi" w:hAnsiTheme="majorHAnsi"/>
                <w:color w:val="000000"/>
                <w:sz w:val="22"/>
                <w:szCs w:val="22"/>
                <w:shd w:val="clear" w:color="auto" w:fill="FFFFFF"/>
              </w:rPr>
              <w:t>I understand and do this really well</w:t>
            </w:r>
          </w:p>
        </w:tc>
      </w:tr>
      <w:tr w:rsidR="009A35C7" w:rsidRPr="00760FDF" w:rsidTr="00DB7DD0">
        <w:trPr>
          <w:trHeight w:val="1425"/>
        </w:trPr>
        <w:tc>
          <w:tcPr>
            <w:tcW w:w="2131" w:type="dxa"/>
            <w:vMerge w:val="restart"/>
            <w:tcBorders>
              <w:top w:val="single" w:sz="4" w:space="0" w:color="auto"/>
            </w:tcBorders>
          </w:tcPr>
          <w:p w:rsidR="009A35C7" w:rsidRPr="00760FDF" w:rsidRDefault="009A35C7" w:rsidP="00724575">
            <w:pPr>
              <w:pStyle w:val="tablebody"/>
            </w:pPr>
            <w:r w:rsidRPr="00760FDF">
              <w:t>8C. Promote Mental Health and Social and Emotional Well-Being</w:t>
            </w:r>
          </w:p>
        </w:tc>
        <w:tc>
          <w:tcPr>
            <w:tcW w:w="5310" w:type="dxa"/>
            <w:tcBorders>
              <w:top w:val="single" w:sz="4" w:space="0" w:color="auto"/>
              <w:bottom w:val="single" w:sz="4" w:space="0" w:color="auto"/>
            </w:tcBorders>
          </w:tcPr>
          <w:p w:rsidR="009A35C7" w:rsidRPr="00760FDF" w:rsidRDefault="009A35C7" w:rsidP="00724575">
            <w:pPr>
              <w:pStyle w:val="tablebody"/>
              <w:spacing w:after="220"/>
            </w:pPr>
            <w:r w:rsidRPr="00760FDF">
              <w:t>8C.1. Promote healthy social and emotional development through the creation and/or distribution of informational materials and resources that can be disseminated to a range of audiences, using a mix of methods informed by the community.</w:t>
            </w:r>
          </w:p>
        </w:tc>
        <w:tc>
          <w:tcPr>
            <w:tcW w:w="3421" w:type="dxa"/>
            <w:tcBorders>
              <w:top w:val="single" w:sz="4" w:space="0" w:color="auto"/>
            </w:tcBorders>
          </w:tcPr>
          <w:p w:rsidR="006E75D9" w:rsidRPr="00E74222" w:rsidRDefault="006E75D9" w:rsidP="00DD578E">
            <w:pPr>
              <w:pStyle w:val="NoSpacing"/>
              <w:numPr>
                <w:ilvl w:val="0"/>
                <w:numId w:val="13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E75D9" w:rsidRPr="00E74222" w:rsidRDefault="006E75D9" w:rsidP="00DD578E">
            <w:pPr>
              <w:pStyle w:val="NoSpacing"/>
              <w:numPr>
                <w:ilvl w:val="0"/>
                <w:numId w:val="13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E75D9" w:rsidRPr="006E75D9" w:rsidRDefault="006E75D9" w:rsidP="00DD578E">
            <w:pPr>
              <w:pStyle w:val="NoSpacing"/>
              <w:numPr>
                <w:ilvl w:val="0"/>
                <w:numId w:val="131"/>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9A35C7" w:rsidRPr="006E75D9" w:rsidRDefault="006E75D9" w:rsidP="00DD578E">
            <w:pPr>
              <w:pStyle w:val="NoSpacing"/>
              <w:numPr>
                <w:ilvl w:val="0"/>
                <w:numId w:val="131"/>
              </w:numPr>
              <w:rPr>
                <w:rFonts w:asciiTheme="majorHAnsi" w:hAnsiTheme="majorHAnsi"/>
                <w:sz w:val="22"/>
                <w:szCs w:val="22"/>
              </w:rPr>
            </w:pPr>
            <w:r w:rsidRPr="006E75D9">
              <w:rPr>
                <w:rFonts w:asciiTheme="majorHAnsi" w:hAnsiTheme="majorHAnsi"/>
                <w:color w:val="000000"/>
                <w:sz w:val="22"/>
                <w:szCs w:val="22"/>
                <w:shd w:val="clear" w:color="auto" w:fill="FFFFFF"/>
              </w:rPr>
              <w:t>I understand and do this really well</w:t>
            </w:r>
          </w:p>
        </w:tc>
      </w:tr>
      <w:tr w:rsidR="009A35C7" w:rsidRPr="00760FDF" w:rsidTr="00DB7DD0">
        <w:trPr>
          <w:trHeight w:val="1425"/>
        </w:trPr>
        <w:tc>
          <w:tcPr>
            <w:tcW w:w="2131" w:type="dxa"/>
            <w:vMerge/>
          </w:tcPr>
          <w:p w:rsidR="009A35C7" w:rsidRPr="00760FDF" w:rsidRDefault="009A35C7" w:rsidP="00724575">
            <w:pPr>
              <w:pStyle w:val="tablebody"/>
            </w:pPr>
          </w:p>
        </w:tc>
        <w:tc>
          <w:tcPr>
            <w:tcW w:w="5310" w:type="dxa"/>
            <w:tcBorders>
              <w:top w:val="single" w:sz="4" w:space="0" w:color="auto"/>
            </w:tcBorders>
          </w:tcPr>
          <w:p w:rsidR="009A35C7" w:rsidRPr="00760FDF" w:rsidRDefault="009A35C7" w:rsidP="00724575">
            <w:pPr>
              <w:pStyle w:val="tablebody"/>
              <w:spacing w:after="220"/>
            </w:pPr>
            <w:r w:rsidRPr="00760FDF">
              <w:t>8C.2. Maintain visibility as a resource for promoting healthy social and emotional development and mental wellness.</w:t>
            </w:r>
          </w:p>
        </w:tc>
        <w:tc>
          <w:tcPr>
            <w:tcW w:w="3421" w:type="dxa"/>
          </w:tcPr>
          <w:p w:rsidR="006E75D9" w:rsidRPr="00E74222" w:rsidRDefault="006E75D9" w:rsidP="00DD578E">
            <w:pPr>
              <w:pStyle w:val="NoSpacing"/>
              <w:numPr>
                <w:ilvl w:val="0"/>
                <w:numId w:val="13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have no idea </w:t>
            </w:r>
          </w:p>
          <w:p w:rsidR="006E75D9" w:rsidRPr="00E74222" w:rsidRDefault="006E75D9" w:rsidP="00DD578E">
            <w:pPr>
              <w:pStyle w:val="NoSpacing"/>
              <w:numPr>
                <w:ilvl w:val="0"/>
                <w:numId w:val="13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 could use some help </w:t>
            </w:r>
          </w:p>
          <w:p w:rsidR="006E75D9" w:rsidRPr="006E75D9" w:rsidRDefault="006E75D9" w:rsidP="00DD578E">
            <w:pPr>
              <w:pStyle w:val="NoSpacing"/>
              <w:numPr>
                <w:ilvl w:val="0"/>
                <w:numId w:val="132"/>
              </w:numPr>
              <w:rPr>
                <w:rFonts w:asciiTheme="majorHAnsi" w:hAnsiTheme="majorHAnsi"/>
                <w:sz w:val="22"/>
                <w:szCs w:val="22"/>
              </w:rPr>
            </w:pPr>
            <w:r w:rsidRPr="00E74222">
              <w:rPr>
                <w:rFonts w:asciiTheme="majorHAnsi" w:hAnsiTheme="majorHAnsi"/>
                <w:color w:val="000000"/>
                <w:sz w:val="22"/>
                <w:szCs w:val="22"/>
                <w:shd w:val="clear" w:color="auto" w:fill="FFFFFF"/>
              </w:rPr>
              <w:t xml:space="preserve">I'm ok at this </w:t>
            </w:r>
          </w:p>
          <w:p w:rsidR="009A35C7" w:rsidRPr="006E75D9" w:rsidRDefault="006E75D9" w:rsidP="00DD578E">
            <w:pPr>
              <w:pStyle w:val="NoSpacing"/>
              <w:numPr>
                <w:ilvl w:val="0"/>
                <w:numId w:val="132"/>
              </w:numPr>
              <w:rPr>
                <w:rFonts w:asciiTheme="majorHAnsi" w:hAnsiTheme="majorHAnsi"/>
                <w:sz w:val="22"/>
                <w:szCs w:val="22"/>
              </w:rPr>
            </w:pPr>
            <w:r w:rsidRPr="006E75D9">
              <w:rPr>
                <w:rFonts w:asciiTheme="majorHAnsi" w:hAnsiTheme="majorHAnsi"/>
                <w:color w:val="000000"/>
                <w:sz w:val="22"/>
                <w:szCs w:val="22"/>
                <w:shd w:val="clear" w:color="auto" w:fill="FFFFFF"/>
              </w:rPr>
              <w:t>I understand and do this really well</w:t>
            </w:r>
          </w:p>
        </w:tc>
      </w:tr>
    </w:tbl>
    <w:p w:rsidR="008402F3" w:rsidRPr="00760FDF" w:rsidRDefault="008402F3" w:rsidP="00F9204B">
      <w:pPr>
        <w:pStyle w:val="Heading2"/>
        <w:rPr>
          <w:rFonts w:asciiTheme="majorHAnsi" w:hAnsiTheme="majorHAnsi" w:cs="Times New Roman"/>
          <w:sz w:val="22"/>
          <w:szCs w:val="22"/>
        </w:rPr>
      </w:pPr>
    </w:p>
    <w:p w:rsidR="000730AA" w:rsidRDefault="000730AA">
      <w:pPr>
        <w:widowControl/>
        <w:autoSpaceDE/>
        <w:autoSpaceDN/>
        <w:adjustRightInd/>
        <w:spacing w:after="120" w:line="264" w:lineRule="auto"/>
        <w:textAlignment w:val="auto"/>
        <w:rPr>
          <w:rFonts w:ascii="Calibri" w:hAnsi="Calibri" w:cs="Arial"/>
          <w:b/>
          <w:color w:val="000000"/>
          <w:sz w:val="24"/>
          <w:szCs w:val="24"/>
        </w:rPr>
      </w:pPr>
      <w:r>
        <w:rPr>
          <w:rFonts w:ascii="Calibri" w:hAnsi="Calibri" w:cs="Arial"/>
          <w:b/>
          <w:color w:val="000000"/>
          <w:sz w:val="24"/>
          <w:szCs w:val="24"/>
        </w:rPr>
        <w:br w:type="page"/>
      </w:r>
    </w:p>
    <w:p w:rsidR="008C0E69" w:rsidRPr="009E6EC7" w:rsidRDefault="008C0E69" w:rsidP="008C0E69">
      <w:pPr>
        <w:widowControl/>
        <w:shd w:val="clear" w:color="auto" w:fill="FFFFFF"/>
        <w:autoSpaceDE/>
        <w:autoSpaceDN/>
        <w:adjustRightInd/>
        <w:spacing w:beforeAutospacing="1" w:after="100" w:afterAutospacing="1" w:line="240" w:lineRule="auto"/>
        <w:textAlignment w:val="auto"/>
        <w:rPr>
          <w:rFonts w:cs="Arial"/>
          <w:b/>
          <w:color w:val="000000"/>
          <w:sz w:val="28"/>
          <w:szCs w:val="28"/>
        </w:rPr>
      </w:pPr>
      <w:r w:rsidRPr="009E6EC7">
        <w:rPr>
          <w:rFonts w:cs="Arial"/>
          <w:b/>
          <w:color w:val="000000"/>
          <w:sz w:val="28"/>
          <w:szCs w:val="28"/>
        </w:rPr>
        <w:t>Summary of My Self-Assessment</w:t>
      </w:r>
    </w:p>
    <w:tbl>
      <w:tblPr>
        <w:tblStyle w:val="TableGrid"/>
        <w:tblW w:w="0" w:type="auto"/>
        <w:tblLayout w:type="fixed"/>
        <w:tblLook w:val="04A0" w:firstRow="1" w:lastRow="0" w:firstColumn="1" w:lastColumn="0" w:noHBand="0" w:noVBand="1"/>
      </w:tblPr>
      <w:tblGrid>
        <w:gridCol w:w="2131"/>
        <w:gridCol w:w="1397"/>
        <w:gridCol w:w="2865"/>
        <w:gridCol w:w="2131"/>
        <w:gridCol w:w="2132"/>
      </w:tblGrid>
      <w:tr w:rsidR="008C0E69" w:rsidTr="00D36621">
        <w:tc>
          <w:tcPr>
            <w:tcW w:w="2131" w:type="dxa"/>
            <w:shd w:val="clear" w:color="auto" w:fill="9CC2E5" w:themeFill="accent1" w:themeFillTint="99"/>
          </w:tcPr>
          <w:p w:rsidR="008C0E69" w:rsidRPr="009E6EC7" w:rsidRDefault="00796CC5" w:rsidP="00796CC5">
            <w:pPr>
              <w:rPr>
                <w:rFonts w:ascii="Copperplate Gothic Bold" w:hAnsi="Copperplate Gothic Bold" w:cs="Times New Roman"/>
                <w:szCs w:val="22"/>
              </w:rPr>
            </w:pPr>
            <w:r w:rsidRPr="009E6EC7">
              <w:rPr>
                <w:rFonts w:ascii="Copperplate Gothic Bold" w:hAnsi="Copperplate Gothic Bold" w:cs="Times New Roman"/>
                <w:szCs w:val="22"/>
              </w:rPr>
              <w:t>CATEGORY</w:t>
            </w:r>
          </w:p>
        </w:tc>
        <w:tc>
          <w:tcPr>
            <w:tcW w:w="1397" w:type="dxa"/>
            <w:shd w:val="clear" w:color="auto" w:fill="9CC2E5" w:themeFill="accent1" w:themeFillTint="99"/>
          </w:tcPr>
          <w:p w:rsidR="00E96D1B" w:rsidRPr="007F5CCD" w:rsidRDefault="00796CC5" w:rsidP="00D36621">
            <w:pPr>
              <w:pStyle w:val="NoSpacing"/>
              <w:rPr>
                <w:rFonts w:ascii="Copperplate Gothic Bold" w:hAnsi="Copperplate Gothic Bold"/>
                <w:sz w:val="22"/>
                <w:szCs w:val="22"/>
              </w:rPr>
            </w:pPr>
            <w:r w:rsidRPr="007F5CCD">
              <w:rPr>
                <w:rFonts w:ascii="Copperplate Gothic Bold" w:hAnsi="Copperplate Gothic Bold"/>
                <w:sz w:val="22"/>
                <w:szCs w:val="22"/>
              </w:rPr>
              <w:t>SELF-</w:t>
            </w:r>
          </w:p>
          <w:p w:rsidR="008C0E69" w:rsidRPr="00D36621" w:rsidRDefault="00796CC5" w:rsidP="00D36621">
            <w:pPr>
              <w:pStyle w:val="NoSpacing"/>
              <w:rPr>
                <w:rFonts w:ascii="Copperplate Gothic Bold" w:hAnsi="Copperplate Gothic Bold"/>
              </w:rPr>
            </w:pPr>
            <w:r w:rsidRPr="007F5CCD">
              <w:rPr>
                <w:rFonts w:ascii="Copperplate Gothic Bold" w:hAnsi="Copperplate Gothic Bold"/>
                <w:sz w:val="22"/>
                <w:szCs w:val="22"/>
              </w:rPr>
              <w:t>RATING  SCORE</w:t>
            </w:r>
            <w:r w:rsidRPr="00D36621">
              <w:rPr>
                <w:rFonts w:ascii="Copperplate Gothic Bold" w:hAnsi="Copperplate Gothic Bold"/>
              </w:rPr>
              <w:t xml:space="preserve"> </w:t>
            </w:r>
          </w:p>
        </w:tc>
        <w:tc>
          <w:tcPr>
            <w:tcW w:w="2865" w:type="dxa"/>
            <w:shd w:val="clear" w:color="auto" w:fill="9CC2E5" w:themeFill="accent1" w:themeFillTint="99"/>
          </w:tcPr>
          <w:p w:rsidR="000730AA" w:rsidRPr="009E6EC7" w:rsidRDefault="00D97F4F" w:rsidP="00D36621">
            <w:pPr>
              <w:pStyle w:val="NoSpacing"/>
              <w:rPr>
                <w:rFonts w:ascii="Copperplate Gothic Bold" w:hAnsi="Copperplate Gothic Bold"/>
                <w:sz w:val="22"/>
                <w:szCs w:val="22"/>
              </w:rPr>
            </w:pPr>
            <w:r w:rsidRPr="009E6EC7">
              <w:rPr>
                <w:rFonts w:ascii="Copperplate Gothic Bold" w:hAnsi="Copperplate Gothic Bold"/>
                <w:sz w:val="22"/>
                <w:szCs w:val="22"/>
              </w:rPr>
              <w:t>Core Skills</w:t>
            </w:r>
            <w:r w:rsidR="000730AA" w:rsidRPr="009E6EC7">
              <w:rPr>
                <w:rFonts w:ascii="Copperplate Gothic Bold" w:hAnsi="Copperplate Gothic Bold"/>
                <w:sz w:val="22"/>
                <w:szCs w:val="22"/>
              </w:rPr>
              <w:t>:</w:t>
            </w:r>
          </w:p>
          <w:p w:rsidR="008C0E69" w:rsidRDefault="00D97F4F" w:rsidP="00D36621">
            <w:pPr>
              <w:pStyle w:val="NoSpacing"/>
              <w:rPr>
                <w:rFonts w:ascii="Copperplate Gothic Bold" w:hAnsi="Copperplate Gothic Bold"/>
                <w:sz w:val="22"/>
                <w:szCs w:val="22"/>
              </w:rPr>
            </w:pPr>
            <w:r w:rsidRPr="009E6EC7">
              <w:rPr>
                <w:rFonts w:ascii="Copperplate Gothic Bold" w:hAnsi="Copperplate Gothic Bold"/>
                <w:sz w:val="22"/>
                <w:szCs w:val="22"/>
              </w:rPr>
              <w:t xml:space="preserve"> </w:t>
            </w:r>
            <w:r w:rsidR="000730AA" w:rsidRPr="009E6EC7">
              <w:rPr>
                <w:rFonts w:ascii="Copperplate Gothic Bold" w:hAnsi="Copperplate Gothic Bold"/>
                <w:sz w:val="22"/>
                <w:szCs w:val="22"/>
              </w:rPr>
              <w:t>“</w:t>
            </w:r>
            <w:r w:rsidRPr="009E6EC7">
              <w:rPr>
                <w:rFonts w:ascii="Copperplate Gothic Bold" w:hAnsi="Copperplate Gothic Bold"/>
                <w:sz w:val="22"/>
                <w:szCs w:val="22"/>
              </w:rPr>
              <w:t>I Understand and Do Well</w:t>
            </w:r>
            <w:r w:rsidR="000730AA" w:rsidRPr="009E6EC7">
              <w:rPr>
                <w:rFonts w:ascii="Copperplate Gothic Bold" w:hAnsi="Copperplate Gothic Bold"/>
                <w:sz w:val="22"/>
                <w:szCs w:val="22"/>
              </w:rPr>
              <w:t>”</w:t>
            </w:r>
          </w:p>
          <w:p w:rsidR="007F5CCD" w:rsidRDefault="007F5CCD" w:rsidP="00D36621">
            <w:pPr>
              <w:pStyle w:val="NoSpacing"/>
              <w:rPr>
                <w:rFonts w:ascii="Copperplate Gothic Bold" w:hAnsi="Copperplate Gothic Bold"/>
                <w:sz w:val="22"/>
                <w:szCs w:val="22"/>
              </w:rPr>
            </w:pPr>
          </w:p>
          <w:p w:rsidR="007F5CCD" w:rsidRPr="00D36621" w:rsidRDefault="007F5CCD" w:rsidP="00D36621">
            <w:pPr>
              <w:pStyle w:val="NoSpacing"/>
              <w:rPr>
                <w:rFonts w:ascii="Copperplate Gothic Bold" w:hAnsi="Copperplate Gothic Bold"/>
              </w:rPr>
            </w:pPr>
            <w:r>
              <w:rPr>
                <w:rFonts w:ascii="Copperplate Gothic Bold" w:hAnsi="Copperplate Gothic Bold"/>
                <w:sz w:val="22"/>
                <w:szCs w:val="22"/>
              </w:rPr>
              <w:t xml:space="preserve">Pick a Couple of Strengths </w:t>
            </w:r>
          </w:p>
        </w:tc>
        <w:tc>
          <w:tcPr>
            <w:tcW w:w="2131" w:type="dxa"/>
            <w:shd w:val="clear" w:color="auto" w:fill="9CC2E5" w:themeFill="accent1" w:themeFillTint="99"/>
          </w:tcPr>
          <w:p w:rsidR="000730AA" w:rsidRPr="009E6EC7" w:rsidRDefault="00D97F4F" w:rsidP="00D36621">
            <w:pPr>
              <w:pStyle w:val="NoSpacing"/>
              <w:rPr>
                <w:rFonts w:ascii="Copperplate Gothic Bold" w:hAnsi="Copperplate Gothic Bold"/>
                <w:sz w:val="22"/>
                <w:szCs w:val="22"/>
              </w:rPr>
            </w:pPr>
            <w:r w:rsidRPr="009E6EC7">
              <w:rPr>
                <w:rFonts w:ascii="Copperplate Gothic Bold" w:hAnsi="Copperplate Gothic Bold"/>
                <w:sz w:val="22"/>
                <w:szCs w:val="22"/>
              </w:rPr>
              <w:t>Core Skills</w:t>
            </w:r>
            <w:r w:rsidR="000730AA" w:rsidRPr="009E6EC7">
              <w:rPr>
                <w:rFonts w:ascii="Copperplate Gothic Bold" w:hAnsi="Copperplate Gothic Bold"/>
                <w:sz w:val="22"/>
                <w:szCs w:val="22"/>
              </w:rPr>
              <w:t>:</w:t>
            </w:r>
            <w:r w:rsidRPr="009E6EC7">
              <w:rPr>
                <w:rFonts w:ascii="Copperplate Gothic Bold" w:hAnsi="Copperplate Gothic Bold"/>
                <w:sz w:val="22"/>
                <w:szCs w:val="22"/>
              </w:rPr>
              <w:t xml:space="preserve"> </w:t>
            </w:r>
          </w:p>
          <w:p w:rsidR="007F5CCD" w:rsidRDefault="000730AA" w:rsidP="00D36621">
            <w:pPr>
              <w:pStyle w:val="NoSpacing"/>
              <w:rPr>
                <w:rFonts w:ascii="Copperplate Gothic Bold" w:hAnsi="Copperplate Gothic Bold"/>
              </w:rPr>
            </w:pPr>
            <w:r w:rsidRPr="009E6EC7">
              <w:rPr>
                <w:rFonts w:ascii="Copperplate Gothic Bold" w:hAnsi="Copperplate Gothic Bold"/>
                <w:sz w:val="22"/>
                <w:szCs w:val="22"/>
              </w:rPr>
              <w:t>“</w:t>
            </w:r>
            <w:r w:rsidR="00D97F4F" w:rsidRPr="009E6EC7">
              <w:rPr>
                <w:rFonts w:ascii="Copperplate Gothic Bold" w:hAnsi="Copperplate Gothic Bold"/>
                <w:sz w:val="22"/>
                <w:szCs w:val="22"/>
              </w:rPr>
              <w:t xml:space="preserve">I </w:t>
            </w:r>
            <w:r w:rsidR="00796CC5" w:rsidRPr="009E6EC7">
              <w:rPr>
                <w:rFonts w:ascii="Copperplate Gothic Bold" w:hAnsi="Copperplate Gothic Bold"/>
                <w:sz w:val="22"/>
                <w:szCs w:val="22"/>
              </w:rPr>
              <w:t xml:space="preserve">am </w:t>
            </w:r>
            <w:r w:rsidR="00D97F4F" w:rsidRPr="009E6EC7">
              <w:rPr>
                <w:rFonts w:ascii="Copperplate Gothic Bold" w:hAnsi="Copperplate Gothic Bold"/>
                <w:sz w:val="22"/>
                <w:szCs w:val="22"/>
              </w:rPr>
              <w:t>Not Sure About</w:t>
            </w:r>
            <w:r w:rsidRPr="00D36621">
              <w:rPr>
                <w:rFonts w:ascii="Copperplate Gothic Bold" w:hAnsi="Copperplate Gothic Bold"/>
              </w:rPr>
              <w:t>”</w:t>
            </w:r>
          </w:p>
          <w:p w:rsidR="007F5CCD" w:rsidRDefault="007F5CCD" w:rsidP="00D36621">
            <w:pPr>
              <w:pStyle w:val="NoSpacing"/>
              <w:rPr>
                <w:rFonts w:ascii="Copperplate Gothic Bold" w:hAnsi="Copperplate Gothic Bold"/>
              </w:rPr>
            </w:pPr>
          </w:p>
          <w:p w:rsidR="008C0E69" w:rsidRPr="007F5CCD" w:rsidRDefault="007F5CCD" w:rsidP="00D36621">
            <w:pPr>
              <w:pStyle w:val="NoSpacing"/>
              <w:rPr>
                <w:rFonts w:ascii="Copperplate Gothic Bold" w:hAnsi="Copperplate Gothic Bold"/>
                <w:sz w:val="22"/>
                <w:szCs w:val="22"/>
              </w:rPr>
            </w:pPr>
            <w:r w:rsidRPr="007F5CCD">
              <w:rPr>
                <w:rFonts w:ascii="Copperplate Gothic Bold" w:hAnsi="Copperplate Gothic Bold"/>
                <w:sz w:val="22"/>
                <w:szCs w:val="22"/>
              </w:rPr>
              <w:t>Pick a Couple of Areas to Grow</w:t>
            </w:r>
            <w:r w:rsidR="00D97F4F" w:rsidRPr="007F5CCD">
              <w:rPr>
                <w:rFonts w:ascii="Copperplate Gothic Bold" w:hAnsi="Copperplate Gothic Bold"/>
                <w:sz w:val="22"/>
                <w:szCs w:val="22"/>
              </w:rPr>
              <w:t xml:space="preserve"> </w:t>
            </w:r>
          </w:p>
        </w:tc>
        <w:tc>
          <w:tcPr>
            <w:tcW w:w="2132" w:type="dxa"/>
            <w:shd w:val="clear" w:color="auto" w:fill="9CC2E5" w:themeFill="accent1" w:themeFillTint="99"/>
          </w:tcPr>
          <w:p w:rsidR="000730AA" w:rsidRPr="007F5CCD" w:rsidRDefault="00796CC5" w:rsidP="007F5CCD">
            <w:pPr>
              <w:pStyle w:val="NoSpacing"/>
              <w:rPr>
                <w:rFonts w:ascii="Copperplate Gothic Bold" w:hAnsi="Copperplate Gothic Bold"/>
                <w:sz w:val="22"/>
                <w:szCs w:val="22"/>
              </w:rPr>
            </w:pPr>
            <w:r w:rsidRPr="007F5CCD">
              <w:rPr>
                <w:rFonts w:ascii="Copperplate Gothic Bold" w:hAnsi="Copperplate Gothic Bold"/>
                <w:sz w:val="22"/>
                <w:szCs w:val="22"/>
              </w:rPr>
              <w:t>Action Plan</w:t>
            </w:r>
            <w:r w:rsidR="000730AA" w:rsidRPr="007F5CCD">
              <w:rPr>
                <w:rFonts w:ascii="Copperplate Gothic Bold" w:hAnsi="Copperplate Gothic Bold"/>
                <w:sz w:val="22"/>
                <w:szCs w:val="22"/>
              </w:rPr>
              <w:t>:</w:t>
            </w:r>
          </w:p>
          <w:p w:rsidR="007F5CCD" w:rsidRPr="007F5CCD" w:rsidRDefault="007F5CCD" w:rsidP="007F5CCD">
            <w:pPr>
              <w:pStyle w:val="NoSpacing"/>
              <w:rPr>
                <w:rFonts w:ascii="Copperplate Gothic Bold" w:hAnsi="Copperplate Gothic Bold"/>
                <w:sz w:val="22"/>
                <w:szCs w:val="22"/>
              </w:rPr>
            </w:pPr>
          </w:p>
          <w:p w:rsidR="007F5CCD" w:rsidRPr="007F5CCD" w:rsidRDefault="007F5CCD" w:rsidP="007F5CCD">
            <w:pPr>
              <w:pStyle w:val="NoSpacing"/>
              <w:rPr>
                <w:rFonts w:ascii="Copperplate Gothic Bold" w:hAnsi="Copperplate Gothic Bold"/>
                <w:sz w:val="22"/>
                <w:szCs w:val="22"/>
              </w:rPr>
            </w:pPr>
          </w:p>
          <w:p w:rsidR="008C0E69" w:rsidRPr="007F5CCD" w:rsidRDefault="007F5CCD" w:rsidP="007F5CCD">
            <w:pPr>
              <w:pStyle w:val="NoSpacing"/>
              <w:rPr>
                <w:rFonts w:ascii="Copperplate Gothic Bold" w:hAnsi="Copperplate Gothic Bold"/>
                <w:sz w:val="22"/>
                <w:szCs w:val="22"/>
              </w:rPr>
            </w:pPr>
            <w:r w:rsidRPr="007F5CCD">
              <w:rPr>
                <w:rFonts w:ascii="Copperplate Gothic Bold" w:hAnsi="Copperplate Gothic Bold"/>
                <w:sz w:val="22"/>
                <w:szCs w:val="22"/>
              </w:rPr>
              <w:t>Describe a strategy or two to Enhance your skills</w:t>
            </w:r>
            <w:r w:rsidR="00796CC5" w:rsidRPr="007F5CCD">
              <w:rPr>
                <w:rFonts w:ascii="Copperplate Gothic Bold" w:hAnsi="Copperplate Gothic Bold"/>
                <w:sz w:val="22"/>
                <w:szCs w:val="22"/>
              </w:rPr>
              <w:t xml:space="preserve"> </w:t>
            </w:r>
          </w:p>
          <w:p w:rsidR="007F5CCD" w:rsidRPr="00D36621" w:rsidRDefault="007F5CCD" w:rsidP="006D5B86">
            <w:pPr>
              <w:rPr>
                <w:rFonts w:ascii="Copperplate Gothic Bold" w:hAnsi="Copperplate Gothic Bold" w:cs="Times New Roman"/>
                <w:szCs w:val="22"/>
              </w:rPr>
            </w:pPr>
          </w:p>
        </w:tc>
      </w:tr>
      <w:tr w:rsidR="008C0E69" w:rsidTr="00E96D1B">
        <w:tc>
          <w:tcPr>
            <w:tcW w:w="2131" w:type="dxa"/>
          </w:tcPr>
          <w:p w:rsidR="00D36621" w:rsidRPr="00D36621" w:rsidRDefault="00C95C74" w:rsidP="00D36621">
            <w:pPr>
              <w:pStyle w:val="NoSpacing"/>
              <w:rPr>
                <w:rFonts w:asciiTheme="majorHAnsi" w:hAnsiTheme="majorHAnsi"/>
                <w:b/>
              </w:rPr>
            </w:pPr>
            <w:r w:rsidRPr="00D36621">
              <w:rPr>
                <w:rFonts w:asciiTheme="majorHAnsi" w:hAnsiTheme="majorHAnsi"/>
                <w:b/>
              </w:rPr>
              <w:t>1.</w:t>
            </w:r>
            <w:r w:rsidR="00E96D1B" w:rsidRPr="00D36621">
              <w:rPr>
                <w:rFonts w:asciiTheme="majorHAnsi" w:hAnsiTheme="majorHAnsi"/>
                <w:b/>
              </w:rPr>
              <w:t>Role of the IECMH Consultant</w:t>
            </w:r>
          </w:p>
          <w:p w:rsidR="00C95C74" w:rsidRPr="00D36621" w:rsidRDefault="00D36621" w:rsidP="00D36621">
            <w:pPr>
              <w:pStyle w:val="NoSpacing"/>
              <w:rPr>
                <w:rFonts w:asciiTheme="majorHAnsi" w:hAnsiTheme="majorHAnsi" w:cs="Helvetica"/>
                <w:b/>
              </w:rPr>
            </w:pPr>
            <w:r w:rsidRPr="00D36621">
              <w:rPr>
                <w:rFonts w:asciiTheme="majorHAnsi" w:hAnsiTheme="majorHAnsi" w:cs="Times New Roman"/>
                <w:b/>
              </w:rPr>
              <w:t>(76 possible</w:t>
            </w:r>
            <w:r>
              <w:rPr>
                <w:rFonts w:asciiTheme="majorHAnsi" w:hAnsiTheme="majorHAnsi" w:cs="Times New Roman"/>
                <w:b/>
              </w:rPr>
              <w:t xml:space="preserve"> points</w:t>
            </w:r>
            <w:r w:rsidRPr="00D36621">
              <w:rPr>
                <w:rFonts w:asciiTheme="majorHAnsi" w:hAnsiTheme="majorHAnsi" w:cs="Times New Roman"/>
                <w:b/>
              </w:rPr>
              <w:t>)</w:t>
            </w:r>
          </w:p>
          <w:p w:rsidR="00D36621" w:rsidRDefault="00D36621" w:rsidP="00C95C74">
            <w:pPr>
              <w:rPr>
                <w:rFonts w:cs="Times New Roman"/>
                <w:b/>
                <w:sz w:val="24"/>
              </w:rPr>
            </w:pPr>
          </w:p>
          <w:p w:rsidR="00D36621" w:rsidRDefault="00D36621" w:rsidP="00C95C74">
            <w:pPr>
              <w:rPr>
                <w:rFonts w:cs="Times New Roman"/>
                <w:b/>
                <w:sz w:val="24"/>
              </w:rPr>
            </w:pPr>
          </w:p>
          <w:p w:rsidR="00F160F7" w:rsidRDefault="00F160F7" w:rsidP="00C95C74">
            <w:pPr>
              <w:rPr>
                <w:rFonts w:cs="Times New Roman"/>
                <w:b/>
                <w:sz w:val="24"/>
              </w:rPr>
            </w:pPr>
          </w:p>
          <w:p w:rsidR="00F160F7" w:rsidRPr="00C95C74" w:rsidRDefault="00F160F7" w:rsidP="00C95C74">
            <w:pPr>
              <w:rPr>
                <w:rFonts w:cs="Times New Roman"/>
                <w:b/>
                <w:sz w:val="24"/>
              </w:rPr>
            </w:pPr>
          </w:p>
        </w:tc>
        <w:tc>
          <w:tcPr>
            <w:tcW w:w="1397" w:type="dxa"/>
          </w:tcPr>
          <w:p w:rsidR="008C0E69" w:rsidRDefault="008C0E69" w:rsidP="006D5B86">
            <w:pPr>
              <w:rPr>
                <w:rFonts w:cs="Times New Roman"/>
                <w:szCs w:val="22"/>
              </w:rPr>
            </w:pPr>
          </w:p>
        </w:tc>
        <w:tc>
          <w:tcPr>
            <w:tcW w:w="2865" w:type="dxa"/>
          </w:tcPr>
          <w:p w:rsidR="008C0E69" w:rsidRDefault="008C0E69" w:rsidP="006D5B86">
            <w:pPr>
              <w:rPr>
                <w:rFonts w:cs="Times New Roman"/>
                <w:szCs w:val="22"/>
              </w:rPr>
            </w:pPr>
          </w:p>
        </w:tc>
        <w:tc>
          <w:tcPr>
            <w:tcW w:w="2131" w:type="dxa"/>
          </w:tcPr>
          <w:p w:rsidR="008C0E69" w:rsidRDefault="008C0E69" w:rsidP="006D5B86">
            <w:pPr>
              <w:rPr>
                <w:rFonts w:cs="Times New Roman"/>
                <w:szCs w:val="22"/>
              </w:rPr>
            </w:pPr>
          </w:p>
        </w:tc>
        <w:tc>
          <w:tcPr>
            <w:tcW w:w="2132" w:type="dxa"/>
          </w:tcPr>
          <w:p w:rsidR="008C0E69" w:rsidRDefault="008C0E69" w:rsidP="006D5B86">
            <w:pPr>
              <w:rPr>
                <w:rFonts w:cs="Times New Roman"/>
                <w:szCs w:val="22"/>
              </w:rPr>
            </w:pPr>
          </w:p>
        </w:tc>
      </w:tr>
      <w:tr w:rsidR="008C0E69" w:rsidTr="00E96D1B">
        <w:tc>
          <w:tcPr>
            <w:tcW w:w="2131" w:type="dxa"/>
          </w:tcPr>
          <w:p w:rsidR="00D36621" w:rsidRPr="00D36621" w:rsidRDefault="00E96D1B" w:rsidP="00D36621">
            <w:pPr>
              <w:pStyle w:val="NoSpacing"/>
              <w:rPr>
                <w:rFonts w:asciiTheme="majorHAnsi" w:hAnsiTheme="majorHAnsi"/>
                <w:b/>
              </w:rPr>
            </w:pPr>
            <w:r w:rsidRPr="00D36621">
              <w:rPr>
                <w:rFonts w:asciiTheme="majorHAnsi" w:hAnsiTheme="majorHAnsi"/>
                <w:b/>
              </w:rPr>
              <w:t>2.</w:t>
            </w:r>
            <w:r w:rsidRPr="00D36621">
              <w:rPr>
                <w:rFonts w:asciiTheme="majorHAnsi" w:hAnsiTheme="majorHAnsi" w:cs="Times New Roman"/>
                <w:b/>
              </w:rPr>
              <w:t xml:space="preserve"> </w:t>
            </w:r>
            <w:r w:rsidRPr="00D36621">
              <w:rPr>
                <w:rFonts w:asciiTheme="majorHAnsi" w:hAnsiTheme="majorHAnsi"/>
                <w:b/>
              </w:rPr>
              <w:t>Foundational Knowledge</w:t>
            </w:r>
            <w:r w:rsidR="00D36621" w:rsidRPr="00D36621">
              <w:rPr>
                <w:rFonts w:asciiTheme="majorHAnsi" w:hAnsiTheme="majorHAnsi"/>
                <w:b/>
              </w:rPr>
              <w:t xml:space="preserve"> </w:t>
            </w:r>
          </w:p>
          <w:p w:rsidR="00E96D1B" w:rsidRPr="00D36621" w:rsidRDefault="00D36621" w:rsidP="00D36621">
            <w:pPr>
              <w:pStyle w:val="NoSpacing"/>
              <w:rPr>
                <w:rFonts w:asciiTheme="majorHAnsi" w:hAnsiTheme="majorHAnsi" w:cs="Times New Roman"/>
                <w:b/>
              </w:rPr>
            </w:pPr>
            <w:r>
              <w:rPr>
                <w:rFonts w:asciiTheme="majorHAnsi" w:hAnsiTheme="majorHAnsi"/>
                <w:b/>
              </w:rPr>
              <w:t>(</w:t>
            </w:r>
            <w:r w:rsidRPr="00D36621">
              <w:rPr>
                <w:rFonts w:asciiTheme="majorHAnsi" w:hAnsiTheme="majorHAnsi"/>
                <w:b/>
              </w:rPr>
              <w:t>25 possible</w:t>
            </w:r>
            <w:r>
              <w:rPr>
                <w:rFonts w:asciiTheme="majorHAnsi" w:hAnsiTheme="majorHAnsi"/>
                <w:b/>
              </w:rPr>
              <w:t xml:space="preserve"> points</w:t>
            </w:r>
            <w:r w:rsidRPr="00D36621">
              <w:rPr>
                <w:rFonts w:asciiTheme="majorHAnsi" w:hAnsiTheme="majorHAnsi"/>
                <w:b/>
              </w:rPr>
              <w:t>)</w:t>
            </w:r>
          </w:p>
          <w:p w:rsidR="008C0E69" w:rsidRDefault="008C0E69" w:rsidP="006D5B86">
            <w:pPr>
              <w:rPr>
                <w:rFonts w:cs="Times New Roman"/>
                <w:szCs w:val="22"/>
              </w:rPr>
            </w:pPr>
          </w:p>
          <w:p w:rsidR="00D36621" w:rsidRDefault="00D36621" w:rsidP="006D5B86">
            <w:pPr>
              <w:rPr>
                <w:rFonts w:cs="Times New Roman"/>
                <w:szCs w:val="22"/>
              </w:rPr>
            </w:pPr>
          </w:p>
          <w:p w:rsidR="00D36621" w:rsidRDefault="00D36621" w:rsidP="006D5B86">
            <w:pPr>
              <w:rPr>
                <w:rFonts w:cs="Times New Roman"/>
                <w:szCs w:val="22"/>
              </w:rPr>
            </w:pPr>
          </w:p>
          <w:p w:rsidR="00F160F7" w:rsidRDefault="00F160F7" w:rsidP="006D5B86">
            <w:pPr>
              <w:rPr>
                <w:rFonts w:cs="Times New Roman"/>
                <w:szCs w:val="22"/>
              </w:rPr>
            </w:pPr>
          </w:p>
          <w:p w:rsidR="00F160F7" w:rsidRDefault="00F160F7" w:rsidP="006D5B86">
            <w:pPr>
              <w:rPr>
                <w:rFonts w:cs="Times New Roman"/>
                <w:szCs w:val="22"/>
              </w:rPr>
            </w:pPr>
          </w:p>
        </w:tc>
        <w:tc>
          <w:tcPr>
            <w:tcW w:w="1397" w:type="dxa"/>
          </w:tcPr>
          <w:p w:rsidR="008C0E69" w:rsidRDefault="008C0E69" w:rsidP="006D5B86">
            <w:pPr>
              <w:rPr>
                <w:rFonts w:cs="Times New Roman"/>
                <w:szCs w:val="22"/>
              </w:rPr>
            </w:pPr>
          </w:p>
        </w:tc>
        <w:tc>
          <w:tcPr>
            <w:tcW w:w="2865" w:type="dxa"/>
          </w:tcPr>
          <w:p w:rsidR="008C0E69" w:rsidRDefault="008C0E69" w:rsidP="006D5B86">
            <w:pPr>
              <w:rPr>
                <w:rFonts w:cs="Times New Roman"/>
                <w:szCs w:val="22"/>
              </w:rPr>
            </w:pPr>
          </w:p>
        </w:tc>
        <w:tc>
          <w:tcPr>
            <w:tcW w:w="2131" w:type="dxa"/>
          </w:tcPr>
          <w:p w:rsidR="008C0E69" w:rsidRDefault="008C0E69" w:rsidP="006D5B86">
            <w:pPr>
              <w:rPr>
                <w:rFonts w:cs="Times New Roman"/>
                <w:szCs w:val="22"/>
              </w:rPr>
            </w:pPr>
          </w:p>
        </w:tc>
        <w:tc>
          <w:tcPr>
            <w:tcW w:w="2132" w:type="dxa"/>
          </w:tcPr>
          <w:p w:rsidR="008C0E69" w:rsidRDefault="008C0E69" w:rsidP="006D5B86">
            <w:pPr>
              <w:rPr>
                <w:rFonts w:cs="Times New Roman"/>
                <w:szCs w:val="22"/>
              </w:rPr>
            </w:pPr>
          </w:p>
        </w:tc>
      </w:tr>
      <w:tr w:rsidR="008C0E69" w:rsidTr="00E96D1B">
        <w:tc>
          <w:tcPr>
            <w:tcW w:w="2131" w:type="dxa"/>
          </w:tcPr>
          <w:p w:rsidR="00E96D1B" w:rsidRPr="00D36621" w:rsidRDefault="00E96D1B" w:rsidP="00D36621">
            <w:pPr>
              <w:pStyle w:val="NoSpacing"/>
              <w:rPr>
                <w:rFonts w:asciiTheme="majorHAnsi" w:hAnsiTheme="majorHAnsi"/>
                <w:b/>
              </w:rPr>
            </w:pPr>
            <w:r w:rsidRPr="00D36621">
              <w:rPr>
                <w:rFonts w:asciiTheme="majorHAnsi" w:hAnsiTheme="majorHAnsi"/>
                <w:b/>
              </w:rPr>
              <w:t>3.</w:t>
            </w:r>
            <w:r w:rsidRPr="00D36621">
              <w:rPr>
                <w:rFonts w:asciiTheme="majorHAnsi" w:hAnsiTheme="majorHAnsi" w:cs="Times New Roman"/>
                <w:b/>
              </w:rPr>
              <w:t xml:space="preserve"> </w:t>
            </w:r>
            <w:r w:rsidRPr="00D36621">
              <w:rPr>
                <w:rFonts w:asciiTheme="majorHAnsi" w:hAnsiTheme="majorHAnsi"/>
                <w:b/>
              </w:rPr>
              <w:t>Equity and Cultural Sensitivity</w:t>
            </w:r>
            <w:r w:rsidR="00D36621" w:rsidRPr="00D36621">
              <w:rPr>
                <w:rFonts w:asciiTheme="majorHAnsi" w:hAnsiTheme="majorHAnsi"/>
                <w:b/>
              </w:rPr>
              <w:t xml:space="preserve"> (56 possible points)</w:t>
            </w:r>
          </w:p>
          <w:p w:rsidR="00D36621" w:rsidRPr="00D36621" w:rsidRDefault="00D36621" w:rsidP="00D36621">
            <w:pPr>
              <w:pStyle w:val="NoSpacing"/>
            </w:pPr>
          </w:p>
          <w:p w:rsidR="008C0E69" w:rsidRDefault="008C0E69" w:rsidP="00D36621">
            <w:pPr>
              <w:pStyle w:val="NoSpacing"/>
              <w:rPr>
                <w:rFonts w:cs="Times New Roman"/>
                <w:szCs w:val="22"/>
              </w:rPr>
            </w:pPr>
          </w:p>
          <w:p w:rsidR="00F160F7" w:rsidRDefault="00F160F7" w:rsidP="00D36621">
            <w:pPr>
              <w:pStyle w:val="NoSpacing"/>
              <w:rPr>
                <w:rFonts w:cs="Times New Roman"/>
                <w:szCs w:val="22"/>
              </w:rPr>
            </w:pPr>
          </w:p>
          <w:p w:rsidR="00F160F7" w:rsidRDefault="00F160F7" w:rsidP="00D36621">
            <w:pPr>
              <w:pStyle w:val="NoSpacing"/>
              <w:rPr>
                <w:rFonts w:cs="Times New Roman"/>
                <w:szCs w:val="22"/>
              </w:rPr>
            </w:pPr>
          </w:p>
          <w:p w:rsidR="00F160F7" w:rsidRDefault="00F160F7" w:rsidP="00D36621">
            <w:pPr>
              <w:pStyle w:val="NoSpacing"/>
              <w:rPr>
                <w:rFonts w:cs="Times New Roman"/>
                <w:szCs w:val="22"/>
              </w:rPr>
            </w:pPr>
          </w:p>
          <w:p w:rsidR="00F160F7" w:rsidRDefault="00F160F7" w:rsidP="00D36621">
            <w:pPr>
              <w:pStyle w:val="NoSpacing"/>
              <w:rPr>
                <w:rFonts w:cs="Times New Roman"/>
                <w:szCs w:val="22"/>
              </w:rPr>
            </w:pPr>
          </w:p>
          <w:p w:rsidR="007F5CCD" w:rsidRDefault="007F5CCD" w:rsidP="00D36621">
            <w:pPr>
              <w:pStyle w:val="NoSpacing"/>
              <w:rPr>
                <w:rFonts w:cs="Times New Roman"/>
                <w:szCs w:val="22"/>
              </w:rPr>
            </w:pPr>
          </w:p>
          <w:p w:rsidR="00F160F7" w:rsidRDefault="00F160F7" w:rsidP="00D36621">
            <w:pPr>
              <w:pStyle w:val="NoSpacing"/>
              <w:rPr>
                <w:rFonts w:cs="Times New Roman"/>
                <w:szCs w:val="22"/>
              </w:rPr>
            </w:pPr>
          </w:p>
        </w:tc>
        <w:tc>
          <w:tcPr>
            <w:tcW w:w="1397" w:type="dxa"/>
          </w:tcPr>
          <w:p w:rsidR="008C0E69" w:rsidRDefault="008C0E69" w:rsidP="006D5B86">
            <w:pPr>
              <w:rPr>
                <w:rFonts w:cs="Times New Roman"/>
                <w:szCs w:val="22"/>
              </w:rPr>
            </w:pPr>
          </w:p>
        </w:tc>
        <w:tc>
          <w:tcPr>
            <w:tcW w:w="2865" w:type="dxa"/>
          </w:tcPr>
          <w:p w:rsidR="008C0E69" w:rsidRDefault="008C0E69" w:rsidP="006D5B86">
            <w:pPr>
              <w:rPr>
                <w:rFonts w:cs="Times New Roman"/>
                <w:szCs w:val="22"/>
              </w:rPr>
            </w:pPr>
          </w:p>
          <w:p w:rsidR="007F5CCD" w:rsidRDefault="007F5CCD" w:rsidP="006D5B86">
            <w:pPr>
              <w:rPr>
                <w:rFonts w:cs="Times New Roman"/>
                <w:szCs w:val="22"/>
              </w:rPr>
            </w:pPr>
          </w:p>
        </w:tc>
        <w:tc>
          <w:tcPr>
            <w:tcW w:w="2131" w:type="dxa"/>
          </w:tcPr>
          <w:p w:rsidR="008C0E69" w:rsidRDefault="008C0E69" w:rsidP="006D5B86">
            <w:pPr>
              <w:rPr>
                <w:rFonts w:cs="Times New Roman"/>
                <w:szCs w:val="22"/>
              </w:rPr>
            </w:pPr>
          </w:p>
        </w:tc>
        <w:tc>
          <w:tcPr>
            <w:tcW w:w="2132" w:type="dxa"/>
          </w:tcPr>
          <w:p w:rsidR="008C0E69" w:rsidRDefault="008C0E69" w:rsidP="006D5B86">
            <w:pPr>
              <w:rPr>
                <w:rFonts w:cs="Times New Roman"/>
                <w:szCs w:val="22"/>
              </w:rPr>
            </w:pPr>
          </w:p>
        </w:tc>
      </w:tr>
      <w:tr w:rsidR="008C0E69" w:rsidTr="00E96D1B">
        <w:tc>
          <w:tcPr>
            <w:tcW w:w="2131" w:type="dxa"/>
          </w:tcPr>
          <w:p w:rsidR="00D36621" w:rsidRDefault="00D36621" w:rsidP="00D36621">
            <w:pPr>
              <w:pStyle w:val="NoSpacing"/>
              <w:rPr>
                <w:rFonts w:asciiTheme="majorHAnsi" w:hAnsiTheme="majorHAnsi"/>
                <w:b/>
              </w:rPr>
            </w:pPr>
            <w:r>
              <w:rPr>
                <w:rFonts w:asciiTheme="majorHAnsi" w:hAnsiTheme="majorHAnsi"/>
                <w:b/>
              </w:rPr>
              <w:t>4.</w:t>
            </w:r>
            <w:r w:rsidR="00C95C74" w:rsidRPr="00D36621">
              <w:rPr>
                <w:rFonts w:asciiTheme="majorHAnsi" w:hAnsiTheme="majorHAnsi"/>
                <w:b/>
              </w:rPr>
              <w:t>Reflective Practice</w:t>
            </w:r>
            <w:r>
              <w:rPr>
                <w:rFonts w:asciiTheme="majorHAnsi" w:hAnsiTheme="majorHAnsi"/>
                <w:b/>
              </w:rPr>
              <w:t xml:space="preserve"> </w:t>
            </w:r>
          </w:p>
          <w:p w:rsidR="00C95C74" w:rsidRPr="00D36621" w:rsidRDefault="00D36621" w:rsidP="00D36621">
            <w:pPr>
              <w:pStyle w:val="NoSpacing"/>
              <w:rPr>
                <w:rFonts w:asciiTheme="majorHAnsi" w:hAnsiTheme="majorHAnsi"/>
                <w:b/>
              </w:rPr>
            </w:pPr>
            <w:r>
              <w:rPr>
                <w:rFonts w:asciiTheme="majorHAnsi" w:hAnsiTheme="majorHAnsi"/>
                <w:b/>
              </w:rPr>
              <w:t>(48 possible points)</w:t>
            </w:r>
          </w:p>
          <w:p w:rsidR="008C0E69" w:rsidRDefault="008C0E69" w:rsidP="00C95C74">
            <w:pPr>
              <w:rPr>
                <w:rFonts w:cs="Times New Roman"/>
                <w:szCs w:val="22"/>
              </w:rPr>
            </w:pPr>
          </w:p>
          <w:p w:rsidR="00F160F7" w:rsidRDefault="00F160F7" w:rsidP="00C95C74">
            <w:pPr>
              <w:rPr>
                <w:rFonts w:cs="Times New Roman"/>
                <w:szCs w:val="22"/>
              </w:rPr>
            </w:pPr>
          </w:p>
          <w:p w:rsidR="00F160F7" w:rsidRDefault="00F160F7" w:rsidP="00C95C74">
            <w:pPr>
              <w:rPr>
                <w:rFonts w:cs="Times New Roman"/>
                <w:szCs w:val="22"/>
              </w:rPr>
            </w:pPr>
          </w:p>
          <w:p w:rsidR="00F160F7" w:rsidRDefault="00F160F7" w:rsidP="00C95C74">
            <w:pPr>
              <w:rPr>
                <w:rFonts w:cs="Times New Roman"/>
                <w:szCs w:val="22"/>
              </w:rPr>
            </w:pPr>
          </w:p>
          <w:p w:rsidR="00F160F7" w:rsidRDefault="00F160F7" w:rsidP="00C95C74">
            <w:pPr>
              <w:rPr>
                <w:rFonts w:cs="Times New Roman"/>
                <w:szCs w:val="22"/>
              </w:rPr>
            </w:pPr>
          </w:p>
          <w:p w:rsidR="00F160F7" w:rsidRDefault="00F160F7" w:rsidP="00C95C74">
            <w:pPr>
              <w:rPr>
                <w:rFonts w:cs="Times New Roman"/>
                <w:szCs w:val="22"/>
              </w:rPr>
            </w:pPr>
          </w:p>
          <w:p w:rsidR="00F160F7" w:rsidRPr="00C95C74" w:rsidRDefault="00F160F7" w:rsidP="00C95C74">
            <w:pPr>
              <w:rPr>
                <w:rFonts w:cs="Times New Roman"/>
                <w:szCs w:val="22"/>
              </w:rPr>
            </w:pPr>
          </w:p>
        </w:tc>
        <w:tc>
          <w:tcPr>
            <w:tcW w:w="1397" w:type="dxa"/>
          </w:tcPr>
          <w:p w:rsidR="008C0E69" w:rsidRDefault="008C0E69" w:rsidP="006D5B86">
            <w:pPr>
              <w:rPr>
                <w:rFonts w:cs="Times New Roman"/>
                <w:szCs w:val="22"/>
              </w:rPr>
            </w:pPr>
          </w:p>
        </w:tc>
        <w:tc>
          <w:tcPr>
            <w:tcW w:w="2865" w:type="dxa"/>
          </w:tcPr>
          <w:p w:rsidR="008C0E69" w:rsidRDefault="008C0E69" w:rsidP="006D5B86">
            <w:pPr>
              <w:rPr>
                <w:rFonts w:cs="Times New Roman"/>
                <w:szCs w:val="22"/>
              </w:rPr>
            </w:pPr>
          </w:p>
        </w:tc>
        <w:tc>
          <w:tcPr>
            <w:tcW w:w="2131" w:type="dxa"/>
          </w:tcPr>
          <w:p w:rsidR="008C0E69" w:rsidRDefault="008C0E69" w:rsidP="006D5B86">
            <w:pPr>
              <w:rPr>
                <w:rFonts w:cs="Times New Roman"/>
                <w:szCs w:val="22"/>
              </w:rPr>
            </w:pPr>
          </w:p>
        </w:tc>
        <w:tc>
          <w:tcPr>
            <w:tcW w:w="2132" w:type="dxa"/>
          </w:tcPr>
          <w:p w:rsidR="008C0E69" w:rsidRDefault="008C0E69" w:rsidP="006D5B86">
            <w:pPr>
              <w:rPr>
                <w:rFonts w:cs="Times New Roman"/>
                <w:szCs w:val="22"/>
              </w:rPr>
            </w:pPr>
          </w:p>
        </w:tc>
      </w:tr>
      <w:tr w:rsidR="008C0E69" w:rsidTr="00E96D1B">
        <w:tc>
          <w:tcPr>
            <w:tcW w:w="2131" w:type="dxa"/>
          </w:tcPr>
          <w:p w:rsidR="00D36621" w:rsidRPr="00D36621" w:rsidRDefault="00F160F7" w:rsidP="00F160F7">
            <w:pPr>
              <w:pStyle w:val="NoSpacing"/>
              <w:rPr>
                <w:rFonts w:asciiTheme="majorHAnsi" w:hAnsiTheme="majorHAnsi"/>
                <w:b/>
              </w:rPr>
            </w:pPr>
            <w:r>
              <w:rPr>
                <w:rFonts w:asciiTheme="majorHAnsi" w:hAnsiTheme="majorHAnsi"/>
                <w:b/>
              </w:rPr>
              <w:t>5.</w:t>
            </w:r>
            <w:r w:rsidR="000730AA" w:rsidRPr="00D36621">
              <w:rPr>
                <w:rFonts w:asciiTheme="majorHAnsi" w:hAnsiTheme="majorHAnsi"/>
                <w:b/>
              </w:rPr>
              <w:t>Child- and Family-Focused Consultation</w:t>
            </w:r>
            <w:r w:rsidR="00D36621" w:rsidRPr="00D36621">
              <w:rPr>
                <w:rFonts w:asciiTheme="majorHAnsi" w:hAnsiTheme="majorHAnsi"/>
                <w:b/>
              </w:rPr>
              <w:t xml:space="preserve"> </w:t>
            </w:r>
          </w:p>
          <w:p w:rsidR="008C0E69" w:rsidRDefault="00D36621" w:rsidP="006D5B86">
            <w:pPr>
              <w:rPr>
                <w:rFonts w:cs="Times New Roman"/>
                <w:b/>
                <w:szCs w:val="22"/>
              </w:rPr>
            </w:pPr>
            <w:r w:rsidRPr="00D36621">
              <w:rPr>
                <w:rFonts w:cs="Times New Roman"/>
                <w:b/>
                <w:szCs w:val="22"/>
              </w:rPr>
              <w:t>(64 possible points)</w:t>
            </w:r>
          </w:p>
          <w:p w:rsidR="00F160F7" w:rsidRDefault="00F160F7" w:rsidP="006D5B86">
            <w:pPr>
              <w:rPr>
                <w:rFonts w:cs="Times New Roman"/>
                <w:b/>
                <w:szCs w:val="22"/>
              </w:rPr>
            </w:pPr>
          </w:p>
          <w:p w:rsidR="00F160F7" w:rsidRDefault="00F160F7" w:rsidP="006D5B86">
            <w:pPr>
              <w:rPr>
                <w:rFonts w:cs="Times New Roman"/>
                <w:b/>
                <w:szCs w:val="22"/>
              </w:rPr>
            </w:pPr>
          </w:p>
          <w:p w:rsidR="00F160F7" w:rsidRDefault="00F160F7" w:rsidP="006D5B86">
            <w:pPr>
              <w:rPr>
                <w:rFonts w:cs="Times New Roman"/>
                <w:b/>
                <w:szCs w:val="22"/>
              </w:rPr>
            </w:pPr>
          </w:p>
          <w:p w:rsidR="00F160F7" w:rsidRDefault="00F160F7" w:rsidP="006D5B86">
            <w:pPr>
              <w:rPr>
                <w:rFonts w:cs="Times New Roman"/>
                <w:szCs w:val="22"/>
              </w:rPr>
            </w:pPr>
          </w:p>
        </w:tc>
        <w:tc>
          <w:tcPr>
            <w:tcW w:w="1397" w:type="dxa"/>
          </w:tcPr>
          <w:p w:rsidR="008C0E69" w:rsidRDefault="008C0E69" w:rsidP="006D5B86">
            <w:pPr>
              <w:rPr>
                <w:rFonts w:cs="Times New Roman"/>
                <w:szCs w:val="22"/>
              </w:rPr>
            </w:pPr>
          </w:p>
        </w:tc>
        <w:tc>
          <w:tcPr>
            <w:tcW w:w="2865" w:type="dxa"/>
          </w:tcPr>
          <w:p w:rsidR="008C0E69" w:rsidRDefault="008C0E69" w:rsidP="006D5B86">
            <w:pPr>
              <w:rPr>
                <w:rFonts w:cs="Times New Roman"/>
                <w:szCs w:val="22"/>
              </w:rPr>
            </w:pPr>
          </w:p>
        </w:tc>
        <w:tc>
          <w:tcPr>
            <w:tcW w:w="2131" w:type="dxa"/>
          </w:tcPr>
          <w:p w:rsidR="008C0E69" w:rsidRDefault="008C0E69" w:rsidP="006D5B86">
            <w:pPr>
              <w:rPr>
                <w:rFonts w:cs="Times New Roman"/>
                <w:szCs w:val="22"/>
              </w:rPr>
            </w:pPr>
          </w:p>
        </w:tc>
        <w:tc>
          <w:tcPr>
            <w:tcW w:w="2132" w:type="dxa"/>
          </w:tcPr>
          <w:p w:rsidR="008C0E69" w:rsidRDefault="008C0E69" w:rsidP="006D5B86">
            <w:pPr>
              <w:rPr>
                <w:rFonts w:cs="Times New Roman"/>
                <w:szCs w:val="22"/>
              </w:rPr>
            </w:pPr>
          </w:p>
        </w:tc>
      </w:tr>
      <w:tr w:rsidR="008C0E69" w:rsidTr="00E96D1B">
        <w:tc>
          <w:tcPr>
            <w:tcW w:w="2131" w:type="dxa"/>
          </w:tcPr>
          <w:p w:rsidR="00F160F7" w:rsidRDefault="00F160F7" w:rsidP="00F160F7">
            <w:pPr>
              <w:pStyle w:val="NoSpacing"/>
              <w:rPr>
                <w:rFonts w:asciiTheme="majorHAnsi" w:hAnsiTheme="majorHAnsi"/>
                <w:b/>
              </w:rPr>
            </w:pPr>
            <w:r>
              <w:t>6</w:t>
            </w:r>
            <w:r w:rsidRPr="00F160F7">
              <w:rPr>
                <w:rFonts w:asciiTheme="majorHAnsi" w:hAnsiTheme="majorHAnsi"/>
                <w:b/>
              </w:rPr>
              <w:t>.</w:t>
            </w:r>
            <w:r w:rsidR="000730AA" w:rsidRPr="00F160F7">
              <w:rPr>
                <w:rFonts w:asciiTheme="majorHAnsi" w:hAnsiTheme="majorHAnsi"/>
                <w:b/>
              </w:rPr>
              <w:t>Classroom- and Home-Focused Consultation</w:t>
            </w:r>
            <w:r>
              <w:rPr>
                <w:rFonts w:asciiTheme="majorHAnsi" w:hAnsiTheme="majorHAnsi"/>
                <w:b/>
              </w:rPr>
              <w:t xml:space="preserve"> </w:t>
            </w:r>
          </w:p>
          <w:p w:rsidR="008C0E69" w:rsidRDefault="00F160F7" w:rsidP="00F160F7">
            <w:pPr>
              <w:pStyle w:val="NoSpacing"/>
              <w:rPr>
                <w:rFonts w:asciiTheme="majorHAnsi" w:hAnsiTheme="majorHAnsi"/>
                <w:b/>
              </w:rPr>
            </w:pPr>
            <w:r>
              <w:rPr>
                <w:rFonts w:asciiTheme="majorHAnsi" w:hAnsiTheme="majorHAnsi"/>
                <w:b/>
              </w:rPr>
              <w:t>(40 possible points)</w:t>
            </w:r>
          </w:p>
          <w:p w:rsidR="00F160F7" w:rsidRDefault="00F160F7" w:rsidP="00F160F7">
            <w:pPr>
              <w:pStyle w:val="NoSpacing"/>
              <w:rPr>
                <w:rFonts w:asciiTheme="majorHAnsi" w:hAnsiTheme="majorHAnsi"/>
                <w:b/>
              </w:rPr>
            </w:pPr>
          </w:p>
          <w:p w:rsidR="00F160F7" w:rsidRDefault="00F160F7" w:rsidP="00F160F7">
            <w:pPr>
              <w:pStyle w:val="NoSpacing"/>
              <w:rPr>
                <w:rFonts w:asciiTheme="majorHAnsi" w:hAnsiTheme="majorHAnsi"/>
                <w:b/>
              </w:rPr>
            </w:pPr>
          </w:p>
          <w:p w:rsidR="00F160F7" w:rsidRDefault="00F160F7" w:rsidP="00F160F7">
            <w:pPr>
              <w:pStyle w:val="NoSpacing"/>
              <w:rPr>
                <w:rFonts w:asciiTheme="majorHAnsi" w:hAnsiTheme="majorHAnsi"/>
                <w:b/>
              </w:rPr>
            </w:pPr>
          </w:p>
          <w:p w:rsidR="00F160F7" w:rsidRPr="00F160F7" w:rsidRDefault="00F160F7" w:rsidP="00F160F7">
            <w:pPr>
              <w:pStyle w:val="NoSpacing"/>
              <w:rPr>
                <w:rFonts w:asciiTheme="majorHAnsi" w:hAnsiTheme="majorHAnsi"/>
                <w:b/>
              </w:rPr>
            </w:pPr>
          </w:p>
          <w:p w:rsidR="00F160F7" w:rsidRDefault="00F160F7" w:rsidP="00F160F7">
            <w:pPr>
              <w:pStyle w:val="NoSpacing"/>
              <w:rPr>
                <w:rFonts w:cs="Times New Roman"/>
              </w:rPr>
            </w:pPr>
          </w:p>
          <w:p w:rsidR="00F160F7" w:rsidRDefault="00F160F7" w:rsidP="00F160F7">
            <w:pPr>
              <w:pStyle w:val="NoSpacing"/>
              <w:rPr>
                <w:rFonts w:cs="Times New Roman"/>
              </w:rPr>
            </w:pPr>
          </w:p>
          <w:p w:rsidR="00F160F7" w:rsidRPr="000730AA" w:rsidRDefault="00F160F7" w:rsidP="00F160F7">
            <w:pPr>
              <w:pStyle w:val="NoSpacing"/>
              <w:rPr>
                <w:rFonts w:cs="Times New Roman"/>
              </w:rPr>
            </w:pPr>
          </w:p>
        </w:tc>
        <w:tc>
          <w:tcPr>
            <w:tcW w:w="1397" w:type="dxa"/>
          </w:tcPr>
          <w:p w:rsidR="008C0E69" w:rsidRDefault="008C0E69" w:rsidP="006D5B86">
            <w:pPr>
              <w:rPr>
                <w:rFonts w:cs="Times New Roman"/>
                <w:szCs w:val="22"/>
              </w:rPr>
            </w:pPr>
          </w:p>
        </w:tc>
        <w:tc>
          <w:tcPr>
            <w:tcW w:w="2865" w:type="dxa"/>
          </w:tcPr>
          <w:p w:rsidR="008C0E69" w:rsidRDefault="008C0E69" w:rsidP="006D5B86">
            <w:pPr>
              <w:rPr>
                <w:rFonts w:cs="Times New Roman"/>
                <w:szCs w:val="22"/>
              </w:rPr>
            </w:pPr>
          </w:p>
        </w:tc>
        <w:tc>
          <w:tcPr>
            <w:tcW w:w="2131" w:type="dxa"/>
          </w:tcPr>
          <w:p w:rsidR="008C0E69" w:rsidRDefault="008C0E69" w:rsidP="006D5B86">
            <w:pPr>
              <w:rPr>
                <w:rFonts w:cs="Times New Roman"/>
                <w:szCs w:val="22"/>
              </w:rPr>
            </w:pPr>
          </w:p>
        </w:tc>
        <w:tc>
          <w:tcPr>
            <w:tcW w:w="2132" w:type="dxa"/>
          </w:tcPr>
          <w:p w:rsidR="008C0E69" w:rsidRDefault="008C0E69" w:rsidP="006D5B86">
            <w:pPr>
              <w:rPr>
                <w:rFonts w:cs="Times New Roman"/>
                <w:szCs w:val="22"/>
              </w:rPr>
            </w:pPr>
          </w:p>
        </w:tc>
      </w:tr>
      <w:tr w:rsidR="008C0E69" w:rsidTr="00E96D1B">
        <w:tc>
          <w:tcPr>
            <w:tcW w:w="2131" w:type="dxa"/>
          </w:tcPr>
          <w:p w:rsidR="000730AA" w:rsidRDefault="000730AA" w:rsidP="00F160F7">
            <w:pPr>
              <w:pStyle w:val="NoSpacing"/>
              <w:rPr>
                <w:rFonts w:asciiTheme="majorHAnsi" w:hAnsiTheme="majorHAnsi"/>
                <w:b/>
              </w:rPr>
            </w:pPr>
            <w:r w:rsidRPr="00F160F7">
              <w:rPr>
                <w:rFonts w:asciiTheme="majorHAnsi" w:hAnsiTheme="majorHAnsi"/>
                <w:b/>
              </w:rPr>
              <w:t>7.</w:t>
            </w:r>
            <w:r w:rsidRPr="00F160F7">
              <w:rPr>
                <w:rFonts w:asciiTheme="majorHAnsi" w:hAnsiTheme="majorHAnsi" w:cs="Times New Roman"/>
                <w:b/>
              </w:rPr>
              <w:t xml:space="preserve"> </w:t>
            </w:r>
            <w:r w:rsidRPr="00F160F7">
              <w:rPr>
                <w:rFonts w:asciiTheme="majorHAnsi" w:hAnsiTheme="majorHAnsi"/>
                <w:b/>
              </w:rPr>
              <w:t>Programmatic Consultation</w:t>
            </w:r>
          </w:p>
          <w:p w:rsidR="00F160F7" w:rsidRDefault="00F160F7" w:rsidP="00F160F7">
            <w:pPr>
              <w:pStyle w:val="NoSpacing"/>
              <w:rPr>
                <w:rFonts w:asciiTheme="majorHAnsi" w:hAnsiTheme="majorHAnsi" w:cs="Times New Roman"/>
                <w:b/>
              </w:rPr>
            </w:pPr>
            <w:r>
              <w:rPr>
                <w:rFonts w:asciiTheme="majorHAnsi" w:hAnsiTheme="majorHAnsi" w:cs="Times New Roman"/>
                <w:b/>
              </w:rPr>
              <w:t>(76 possible points)</w:t>
            </w:r>
          </w:p>
          <w:p w:rsidR="00F160F7" w:rsidRDefault="00F160F7" w:rsidP="00F160F7">
            <w:pPr>
              <w:pStyle w:val="NoSpacing"/>
              <w:rPr>
                <w:rFonts w:asciiTheme="majorHAnsi" w:hAnsiTheme="majorHAnsi" w:cs="Times New Roman"/>
                <w:b/>
              </w:rPr>
            </w:pPr>
          </w:p>
          <w:p w:rsidR="00F160F7" w:rsidRDefault="00F160F7" w:rsidP="00F160F7">
            <w:pPr>
              <w:pStyle w:val="NoSpacing"/>
              <w:rPr>
                <w:rFonts w:asciiTheme="majorHAnsi" w:hAnsiTheme="majorHAnsi" w:cs="Times New Roman"/>
                <w:b/>
              </w:rPr>
            </w:pPr>
          </w:p>
          <w:p w:rsidR="00F160F7" w:rsidRDefault="00F160F7" w:rsidP="00F160F7">
            <w:pPr>
              <w:pStyle w:val="NoSpacing"/>
              <w:rPr>
                <w:rFonts w:asciiTheme="majorHAnsi" w:hAnsiTheme="majorHAnsi" w:cs="Times New Roman"/>
                <w:b/>
              </w:rPr>
            </w:pPr>
          </w:p>
          <w:p w:rsidR="00F160F7" w:rsidRDefault="00F160F7" w:rsidP="00F160F7">
            <w:pPr>
              <w:pStyle w:val="NoSpacing"/>
              <w:rPr>
                <w:rFonts w:asciiTheme="majorHAnsi" w:hAnsiTheme="majorHAnsi" w:cs="Times New Roman"/>
                <w:b/>
              </w:rPr>
            </w:pPr>
          </w:p>
          <w:p w:rsidR="00F160F7" w:rsidRDefault="00F160F7" w:rsidP="00F160F7">
            <w:pPr>
              <w:pStyle w:val="NoSpacing"/>
              <w:rPr>
                <w:rFonts w:asciiTheme="majorHAnsi" w:hAnsiTheme="majorHAnsi" w:cs="Times New Roman"/>
                <w:b/>
              </w:rPr>
            </w:pPr>
          </w:p>
          <w:p w:rsidR="00F160F7" w:rsidRDefault="00F160F7" w:rsidP="00F160F7">
            <w:pPr>
              <w:pStyle w:val="NoSpacing"/>
              <w:rPr>
                <w:rFonts w:asciiTheme="majorHAnsi" w:hAnsiTheme="majorHAnsi" w:cs="Times New Roman"/>
                <w:b/>
              </w:rPr>
            </w:pPr>
          </w:p>
          <w:p w:rsidR="00F160F7" w:rsidRPr="00F160F7" w:rsidRDefault="00F160F7" w:rsidP="00F160F7">
            <w:pPr>
              <w:pStyle w:val="NoSpacing"/>
              <w:rPr>
                <w:rFonts w:asciiTheme="majorHAnsi" w:hAnsiTheme="majorHAnsi" w:cs="Times New Roman"/>
                <w:b/>
              </w:rPr>
            </w:pPr>
          </w:p>
          <w:p w:rsidR="008C0E69" w:rsidRDefault="008C0E69" w:rsidP="006D5B86">
            <w:pPr>
              <w:rPr>
                <w:rFonts w:cs="Times New Roman"/>
                <w:szCs w:val="22"/>
              </w:rPr>
            </w:pPr>
          </w:p>
        </w:tc>
        <w:tc>
          <w:tcPr>
            <w:tcW w:w="1397" w:type="dxa"/>
          </w:tcPr>
          <w:p w:rsidR="008C0E69" w:rsidRDefault="008C0E69" w:rsidP="006D5B86">
            <w:pPr>
              <w:rPr>
                <w:rFonts w:cs="Times New Roman"/>
                <w:szCs w:val="22"/>
              </w:rPr>
            </w:pPr>
          </w:p>
        </w:tc>
        <w:tc>
          <w:tcPr>
            <w:tcW w:w="2865" w:type="dxa"/>
          </w:tcPr>
          <w:p w:rsidR="008C0E69" w:rsidRDefault="008C0E69" w:rsidP="006D5B86">
            <w:pPr>
              <w:rPr>
                <w:rFonts w:cs="Times New Roman"/>
                <w:szCs w:val="22"/>
              </w:rPr>
            </w:pPr>
          </w:p>
        </w:tc>
        <w:tc>
          <w:tcPr>
            <w:tcW w:w="2131" w:type="dxa"/>
          </w:tcPr>
          <w:p w:rsidR="008C0E69" w:rsidRDefault="008C0E69" w:rsidP="006D5B86">
            <w:pPr>
              <w:rPr>
                <w:rFonts w:cs="Times New Roman"/>
                <w:szCs w:val="22"/>
              </w:rPr>
            </w:pPr>
          </w:p>
        </w:tc>
        <w:tc>
          <w:tcPr>
            <w:tcW w:w="2132" w:type="dxa"/>
          </w:tcPr>
          <w:p w:rsidR="008C0E69" w:rsidRDefault="008C0E69" w:rsidP="006D5B86">
            <w:pPr>
              <w:rPr>
                <w:rFonts w:cs="Times New Roman"/>
                <w:szCs w:val="22"/>
              </w:rPr>
            </w:pPr>
          </w:p>
        </w:tc>
      </w:tr>
      <w:tr w:rsidR="008C0E69" w:rsidTr="00E96D1B">
        <w:tc>
          <w:tcPr>
            <w:tcW w:w="2131" w:type="dxa"/>
          </w:tcPr>
          <w:p w:rsidR="008C0E69" w:rsidRDefault="000730AA" w:rsidP="00F160F7">
            <w:pPr>
              <w:pStyle w:val="NoSpacing"/>
              <w:rPr>
                <w:rFonts w:asciiTheme="majorHAnsi" w:hAnsiTheme="majorHAnsi"/>
                <w:b/>
              </w:rPr>
            </w:pPr>
            <w:r w:rsidRPr="00F160F7">
              <w:rPr>
                <w:rFonts w:asciiTheme="majorHAnsi" w:hAnsiTheme="majorHAnsi"/>
                <w:b/>
              </w:rPr>
              <w:t xml:space="preserve">8. Systems-Wide Orientation </w:t>
            </w:r>
          </w:p>
          <w:p w:rsidR="00F160F7" w:rsidRDefault="00F160F7" w:rsidP="00F160F7">
            <w:pPr>
              <w:pStyle w:val="NoSpacing"/>
              <w:rPr>
                <w:rFonts w:asciiTheme="majorHAnsi" w:hAnsiTheme="majorHAnsi"/>
                <w:b/>
              </w:rPr>
            </w:pPr>
            <w:r>
              <w:rPr>
                <w:rFonts w:asciiTheme="majorHAnsi" w:hAnsiTheme="majorHAnsi"/>
                <w:b/>
              </w:rPr>
              <w:t>(48 possible points)</w:t>
            </w:r>
          </w:p>
          <w:p w:rsidR="00F160F7" w:rsidRDefault="00F160F7" w:rsidP="00F160F7">
            <w:pPr>
              <w:pStyle w:val="NoSpacing"/>
              <w:rPr>
                <w:rFonts w:asciiTheme="majorHAnsi" w:hAnsiTheme="majorHAnsi"/>
                <w:b/>
              </w:rPr>
            </w:pPr>
          </w:p>
          <w:p w:rsidR="00F160F7" w:rsidRDefault="00F160F7" w:rsidP="00F160F7">
            <w:pPr>
              <w:pStyle w:val="NoSpacing"/>
              <w:rPr>
                <w:rFonts w:asciiTheme="majorHAnsi" w:hAnsiTheme="majorHAnsi"/>
                <w:b/>
              </w:rPr>
            </w:pPr>
          </w:p>
          <w:p w:rsidR="00F160F7" w:rsidRDefault="00F160F7" w:rsidP="00F160F7">
            <w:pPr>
              <w:pStyle w:val="NoSpacing"/>
              <w:rPr>
                <w:rFonts w:asciiTheme="majorHAnsi" w:hAnsiTheme="majorHAnsi"/>
                <w:b/>
              </w:rPr>
            </w:pPr>
          </w:p>
          <w:p w:rsidR="00F160F7" w:rsidRDefault="00F160F7" w:rsidP="00F160F7">
            <w:pPr>
              <w:pStyle w:val="NoSpacing"/>
              <w:rPr>
                <w:rFonts w:asciiTheme="majorHAnsi" w:hAnsiTheme="majorHAnsi"/>
                <w:b/>
              </w:rPr>
            </w:pPr>
          </w:p>
          <w:p w:rsidR="00F160F7" w:rsidRDefault="00F160F7" w:rsidP="00F160F7">
            <w:pPr>
              <w:pStyle w:val="NoSpacing"/>
              <w:rPr>
                <w:rFonts w:asciiTheme="majorHAnsi" w:hAnsiTheme="majorHAnsi"/>
                <w:b/>
              </w:rPr>
            </w:pPr>
          </w:p>
          <w:p w:rsidR="00F160F7" w:rsidRDefault="00F160F7" w:rsidP="00F160F7">
            <w:pPr>
              <w:pStyle w:val="NoSpacing"/>
              <w:rPr>
                <w:rFonts w:asciiTheme="majorHAnsi" w:hAnsiTheme="majorHAnsi"/>
                <w:b/>
              </w:rPr>
            </w:pPr>
          </w:p>
          <w:p w:rsidR="00F160F7" w:rsidRDefault="00F160F7" w:rsidP="00F160F7">
            <w:pPr>
              <w:pStyle w:val="NoSpacing"/>
              <w:rPr>
                <w:rFonts w:asciiTheme="majorHAnsi" w:hAnsiTheme="majorHAnsi"/>
                <w:b/>
              </w:rPr>
            </w:pPr>
          </w:p>
          <w:p w:rsidR="00F160F7" w:rsidRDefault="00F160F7" w:rsidP="00F160F7">
            <w:pPr>
              <w:pStyle w:val="NoSpacing"/>
              <w:rPr>
                <w:rFonts w:asciiTheme="majorHAnsi" w:hAnsiTheme="majorHAnsi"/>
                <w:b/>
              </w:rPr>
            </w:pPr>
          </w:p>
          <w:p w:rsidR="00F160F7" w:rsidRDefault="00F160F7" w:rsidP="00F160F7">
            <w:pPr>
              <w:pStyle w:val="NoSpacing"/>
              <w:rPr>
                <w:rFonts w:asciiTheme="majorHAnsi" w:hAnsiTheme="majorHAnsi"/>
                <w:b/>
              </w:rPr>
            </w:pPr>
          </w:p>
          <w:p w:rsidR="00F160F7" w:rsidRDefault="00F160F7" w:rsidP="00F160F7">
            <w:pPr>
              <w:pStyle w:val="NoSpacing"/>
              <w:rPr>
                <w:rFonts w:asciiTheme="majorHAnsi" w:hAnsiTheme="majorHAnsi"/>
                <w:b/>
              </w:rPr>
            </w:pPr>
          </w:p>
          <w:p w:rsidR="00F160F7" w:rsidRPr="00F160F7" w:rsidRDefault="00F160F7" w:rsidP="00F160F7">
            <w:pPr>
              <w:pStyle w:val="NoSpacing"/>
              <w:rPr>
                <w:rFonts w:asciiTheme="majorHAnsi" w:hAnsiTheme="majorHAnsi"/>
                <w:b/>
              </w:rPr>
            </w:pPr>
          </w:p>
        </w:tc>
        <w:tc>
          <w:tcPr>
            <w:tcW w:w="1397" w:type="dxa"/>
          </w:tcPr>
          <w:p w:rsidR="008C0E69" w:rsidRDefault="008C0E69" w:rsidP="006D5B86">
            <w:pPr>
              <w:rPr>
                <w:rFonts w:cs="Times New Roman"/>
                <w:szCs w:val="22"/>
              </w:rPr>
            </w:pPr>
          </w:p>
        </w:tc>
        <w:tc>
          <w:tcPr>
            <w:tcW w:w="2865" w:type="dxa"/>
          </w:tcPr>
          <w:p w:rsidR="008C0E69" w:rsidRDefault="008C0E69" w:rsidP="006D5B86">
            <w:pPr>
              <w:rPr>
                <w:rFonts w:cs="Times New Roman"/>
                <w:szCs w:val="22"/>
              </w:rPr>
            </w:pPr>
          </w:p>
        </w:tc>
        <w:tc>
          <w:tcPr>
            <w:tcW w:w="2131" w:type="dxa"/>
          </w:tcPr>
          <w:p w:rsidR="008C0E69" w:rsidRDefault="008C0E69" w:rsidP="006D5B86">
            <w:pPr>
              <w:rPr>
                <w:rFonts w:cs="Times New Roman"/>
                <w:szCs w:val="22"/>
              </w:rPr>
            </w:pPr>
          </w:p>
        </w:tc>
        <w:tc>
          <w:tcPr>
            <w:tcW w:w="2132" w:type="dxa"/>
          </w:tcPr>
          <w:p w:rsidR="008C0E69" w:rsidRDefault="008C0E69" w:rsidP="006D5B86">
            <w:pPr>
              <w:rPr>
                <w:rFonts w:cs="Times New Roman"/>
                <w:szCs w:val="22"/>
              </w:rPr>
            </w:pPr>
          </w:p>
        </w:tc>
      </w:tr>
    </w:tbl>
    <w:p w:rsidR="008C0E69" w:rsidRDefault="008C0E69" w:rsidP="006D5B86">
      <w:pPr>
        <w:rPr>
          <w:rFonts w:cs="Times New Roman"/>
          <w:szCs w:val="22"/>
        </w:rPr>
      </w:pPr>
    </w:p>
    <w:p w:rsidR="00F160F7" w:rsidRDefault="00F160F7">
      <w:pPr>
        <w:widowControl/>
        <w:autoSpaceDE/>
        <w:autoSpaceDN/>
        <w:adjustRightInd/>
        <w:spacing w:after="120" w:line="264" w:lineRule="auto"/>
        <w:textAlignment w:val="auto"/>
        <w:rPr>
          <w:rFonts w:cs="Times New Roman"/>
          <w:szCs w:val="22"/>
        </w:rPr>
      </w:pPr>
      <w:r>
        <w:rPr>
          <w:rFonts w:cs="Times New Roman"/>
          <w:szCs w:val="22"/>
        </w:rPr>
        <w:br w:type="page"/>
      </w:r>
    </w:p>
    <w:p w:rsidR="00F9204B" w:rsidRPr="00F160F7" w:rsidRDefault="3E6BB127" w:rsidP="00F160F7">
      <w:pPr>
        <w:widowControl/>
        <w:autoSpaceDE/>
        <w:autoSpaceDN/>
        <w:adjustRightInd/>
        <w:spacing w:after="120" w:line="264" w:lineRule="auto"/>
        <w:textAlignment w:val="auto"/>
        <w:rPr>
          <w:rFonts w:cs="Times New Roman"/>
          <w:b/>
          <w:szCs w:val="22"/>
        </w:rPr>
      </w:pPr>
      <w:r w:rsidRPr="00F160F7">
        <w:rPr>
          <w:rFonts w:cs="Times New Roman"/>
          <w:b/>
          <w:szCs w:val="22"/>
        </w:rPr>
        <w:t>Tribal Considerations</w:t>
      </w:r>
      <w:r w:rsidR="000570DC" w:rsidRPr="00F160F7">
        <w:rPr>
          <w:rFonts w:cs="Times New Roman"/>
          <w:b/>
          <w:szCs w:val="22"/>
        </w:rPr>
        <w:t xml:space="preserve"> </w:t>
      </w:r>
    </w:p>
    <w:p w:rsidR="00F9204B" w:rsidRPr="00760FDF" w:rsidRDefault="001D4EB7" w:rsidP="00F9204B">
      <w:pPr>
        <w:rPr>
          <w:rFonts w:cs="Times New Roman"/>
          <w:szCs w:val="22"/>
        </w:rPr>
      </w:pPr>
      <w:r w:rsidRPr="00760FDF">
        <w:rPr>
          <w:rFonts w:cs="Times New Roman"/>
          <w:szCs w:val="22"/>
        </w:rPr>
        <w:t>Though</w:t>
      </w:r>
      <w:r w:rsidR="3E6BB127" w:rsidRPr="00760FDF">
        <w:rPr>
          <w:rFonts w:cs="Times New Roman"/>
          <w:szCs w:val="22"/>
        </w:rPr>
        <w:t xml:space="preserve"> some tribes will have IECMH consultants who are from the community and </w:t>
      </w:r>
      <w:r w:rsidRPr="00760FDF">
        <w:rPr>
          <w:rFonts w:cs="Times New Roman"/>
          <w:szCs w:val="22"/>
        </w:rPr>
        <w:t xml:space="preserve">are </w:t>
      </w:r>
      <w:r w:rsidR="3E6BB127" w:rsidRPr="00760FDF">
        <w:rPr>
          <w:rFonts w:cs="Times New Roman"/>
          <w:szCs w:val="22"/>
        </w:rPr>
        <w:t>tribal members themselves, due to both the newness of the IECMH</w:t>
      </w:r>
      <w:r w:rsidRPr="00760FDF">
        <w:rPr>
          <w:rFonts w:cs="Times New Roman"/>
          <w:szCs w:val="22"/>
        </w:rPr>
        <w:t>C</w:t>
      </w:r>
      <w:r w:rsidR="3E6BB127" w:rsidRPr="00760FDF">
        <w:rPr>
          <w:rFonts w:cs="Times New Roman"/>
          <w:szCs w:val="22"/>
        </w:rPr>
        <w:t xml:space="preserve"> field and the general lack of IECMH consultants nationally, tribal programs may obtain the services of a consultant who is new to tribal work.</w:t>
      </w:r>
      <w:r w:rsidR="000570DC" w:rsidRPr="00760FDF">
        <w:rPr>
          <w:rFonts w:cs="Times New Roman"/>
          <w:szCs w:val="22"/>
        </w:rPr>
        <w:t xml:space="preserve"> </w:t>
      </w:r>
      <w:r w:rsidR="3E6BB127" w:rsidRPr="00760FDF">
        <w:rPr>
          <w:rFonts w:cs="Times New Roman"/>
          <w:szCs w:val="22"/>
        </w:rPr>
        <w:t>In the latter case, programs can do some or all of the following to integrate a consultant into ongoing efforts to support young children and the adults who care for them:</w:t>
      </w:r>
      <w:r w:rsidR="000570DC" w:rsidRPr="00760FDF">
        <w:rPr>
          <w:rFonts w:cs="Times New Roman"/>
          <w:szCs w:val="22"/>
        </w:rPr>
        <w:t xml:space="preserve"> </w:t>
      </w:r>
    </w:p>
    <w:p w:rsidR="00F9204B" w:rsidRPr="00760FDF" w:rsidRDefault="3E6BB127" w:rsidP="00061D93">
      <w:pPr>
        <w:pStyle w:val="ListBullet2"/>
        <w:rPr>
          <w:szCs w:val="22"/>
        </w:rPr>
      </w:pPr>
      <w:r w:rsidRPr="00760FDF">
        <w:rPr>
          <w:szCs w:val="22"/>
        </w:rPr>
        <w:t>Provide a cultural guide or mentor</w:t>
      </w:r>
      <w:r w:rsidR="00541C4F" w:rsidRPr="00760FDF">
        <w:rPr>
          <w:szCs w:val="22"/>
        </w:rPr>
        <w:t>—</w:t>
      </w:r>
      <w:r w:rsidRPr="00760FDF">
        <w:rPr>
          <w:szCs w:val="22"/>
        </w:rPr>
        <w:t xml:space="preserve">someone the IECMH consultant can go </w:t>
      </w:r>
      <w:r w:rsidR="00541C4F" w:rsidRPr="00760FDF">
        <w:rPr>
          <w:szCs w:val="22"/>
        </w:rPr>
        <w:t xml:space="preserve">to </w:t>
      </w:r>
      <w:r w:rsidRPr="00760FDF">
        <w:rPr>
          <w:szCs w:val="22"/>
        </w:rPr>
        <w:t>in order to ask questions, learn more about the community, and engage in ongoing reflection.</w:t>
      </w:r>
      <w:r w:rsidR="000570DC" w:rsidRPr="00760FDF">
        <w:rPr>
          <w:szCs w:val="22"/>
        </w:rPr>
        <w:t xml:space="preserve"> </w:t>
      </w:r>
      <w:r w:rsidRPr="00760FDF">
        <w:rPr>
          <w:szCs w:val="22"/>
        </w:rPr>
        <w:t xml:space="preserve">A simple explanation of why things happen in a certain way may clear up potential misunderstandings, and consultants will appreciate the opportunity for guidance </w:t>
      </w:r>
      <w:r w:rsidR="00B50CF6" w:rsidRPr="00760FDF">
        <w:rPr>
          <w:szCs w:val="22"/>
        </w:rPr>
        <w:t>so they may</w:t>
      </w:r>
      <w:r w:rsidRPr="00760FDF">
        <w:rPr>
          <w:szCs w:val="22"/>
        </w:rPr>
        <w:t xml:space="preserve"> avoid inadvertent errors. </w:t>
      </w:r>
      <w:r w:rsidR="00B50CF6" w:rsidRPr="00760FDF">
        <w:rPr>
          <w:szCs w:val="22"/>
        </w:rPr>
        <w:t>C</w:t>
      </w:r>
      <w:r w:rsidRPr="00760FDF">
        <w:rPr>
          <w:szCs w:val="22"/>
        </w:rPr>
        <w:t>onsultant</w:t>
      </w:r>
      <w:r w:rsidR="00B50CF6" w:rsidRPr="00760FDF">
        <w:rPr>
          <w:szCs w:val="22"/>
        </w:rPr>
        <w:t>s</w:t>
      </w:r>
      <w:r w:rsidRPr="00760FDF">
        <w:rPr>
          <w:szCs w:val="22"/>
        </w:rPr>
        <w:t xml:space="preserve"> may also find their own previously held assumptions or perceptions shifting, and an opportunity to discuss, question, and ponder those assumptions and perceptions will support their personal development. </w:t>
      </w:r>
    </w:p>
    <w:p w:rsidR="00F9204B" w:rsidRPr="00BB1A26" w:rsidRDefault="3E6BB127" w:rsidP="00724575">
      <w:pPr>
        <w:pStyle w:val="Bullets"/>
      </w:pPr>
      <w:r w:rsidRPr="00760FDF">
        <w:rPr>
          <w:szCs w:val="22"/>
        </w:rPr>
        <w:t>Provide a tour of the community, including housing areas and the places most frequented by young children</w:t>
      </w:r>
      <w:r w:rsidRPr="00BB1A26">
        <w:t xml:space="preserve"> and their families (e.g., </w:t>
      </w:r>
      <w:r w:rsidR="00B50CF6">
        <w:t>the</w:t>
      </w:r>
      <w:r w:rsidRPr="00BB1A26">
        <w:t xml:space="preserve"> Youth Center</w:t>
      </w:r>
      <w:r w:rsidR="00B50CF6">
        <w:t>, the</w:t>
      </w:r>
      <w:r w:rsidRPr="00BB1A26">
        <w:t xml:space="preserve"> Family Resource Center). </w:t>
      </w:r>
    </w:p>
    <w:p w:rsidR="00F9204B" w:rsidRPr="00BB1A26" w:rsidRDefault="3E6BB127" w:rsidP="00724575">
      <w:pPr>
        <w:pStyle w:val="Bullets"/>
      </w:pPr>
      <w:r w:rsidRPr="00BB1A26">
        <w:t>Provide the consultant with the history of the tribe or tribal community in question</w:t>
      </w:r>
      <w:r w:rsidR="00075CF7">
        <w:t>,</w:t>
      </w:r>
      <w:r w:rsidRPr="00BB1A26">
        <w:t xml:space="preserve"> and share any historical factors </w:t>
      </w:r>
      <w:r w:rsidR="004B3112">
        <w:t>that</w:t>
      </w:r>
      <w:r w:rsidRPr="00BB1A26">
        <w:t xml:space="preserve"> may be relevant to the work the</w:t>
      </w:r>
      <w:r w:rsidR="004B3112">
        <w:t xml:space="preserve"> consultant</w:t>
      </w:r>
      <w:r w:rsidRPr="00BB1A26">
        <w:t xml:space="preserve"> will do</w:t>
      </w:r>
      <w:r w:rsidR="00B1154E">
        <w:t>. Knowledge</w:t>
      </w:r>
      <w:r w:rsidRPr="00BB1A26">
        <w:t xml:space="preserve"> of </w:t>
      </w:r>
      <w:r w:rsidR="00B1154E">
        <w:t xml:space="preserve">the </w:t>
      </w:r>
      <w:r w:rsidRPr="00BB1A26">
        <w:t>historical context can aid consultants in understanding present</w:t>
      </w:r>
      <w:r w:rsidR="00075CF7">
        <w:t>-</w:t>
      </w:r>
      <w:r w:rsidRPr="00BB1A26">
        <w:t>day dynamics. For example, information about the Indian Relocation Act and its consequences would be helpful for a consultant in an urban Indian Center.</w:t>
      </w:r>
    </w:p>
    <w:p w:rsidR="00F9204B" w:rsidRPr="00BB1A26" w:rsidRDefault="3E6BB127" w:rsidP="00724575">
      <w:pPr>
        <w:pStyle w:val="Bullets"/>
      </w:pPr>
      <w:r w:rsidRPr="00BB1A26">
        <w:t>Provide the consultant with culturally</w:t>
      </w:r>
      <w:r w:rsidR="00075CF7">
        <w:t xml:space="preserve"> </w:t>
      </w:r>
      <w:r w:rsidRPr="00BB1A26">
        <w:t xml:space="preserve">based resources </w:t>
      </w:r>
      <w:r w:rsidR="00075CF7">
        <w:t>that</w:t>
      </w:r>
      <w:r w:rsidRPr="00BB1A26">
        <w:t xml:space="preserve"> would be appropriate for them to use. For example, if consultants</w:t>
      </w:r>
      <w:r w:rsidR="00075CF7">
        <w:t xml:space="preserve"> are</w:t>
      </w:r>
      <w:r w:rsidRPr="00BB1A26">
        <w:t xml:space="preserve"> aware that a traditional dance troupe includes young children, they may recommend participation for a child who becomes better regulated by the proprioceptive input obtained from this type of physical activity. </w:t>
      </w:r>
    </w:p>
    <w:p w:rsidR="00F9204B" w:rsidRPr="00BB1A26" w:rsidRDefault="00075CF7" w:rsidP="00724575">
      <w:pPr>
        <w:pStyle w:val="Bullets"/>
      </w:pPr>
      <w:r>
        <w:t>I</w:t>
      </w:r>
      <w:r w:rsidR="3E6BB127" w:rsidRPr="00BB1A26">
        <w:t>ncrease the</w:t>
      </w:r>
      <w:r>
        <w:t xml:space="preserve"> consultant’s</w:t>
      </w:r>
      <w:r w:rsidR="3E6BB127" w:rsidRPr="00BB1A26">
        <w:t xml:space="preserve"> awareness of potential referral sources</w:t>
      </w:r>
      <w:r>
        <w:t xml:space="preserve"> by p</w:t>
      </w:r>
      <w:r w:rsidRPr="00BB1A26">
        <w:t>rovid</w:t>
      </w:r>
      <w:r>
        <w:t>ing</w:t>
      </w:r>
      <w:r w:rsidRPr="00BB1A26">
        <w:t xml:space="preserve"> a list of tribal service providers and tribal child- and family-serving agencies</w:t>
      </w:r>
      <w:r w:rsidR="3E6BB127" w:rsidRPr="00BB1A26">
        <w:t xml:space="preserve">, including wrap-around services and county-based services used by tribal families. </w:t>
      </w:r>
    </w:p>
    <w:p w:rsidR="4033FD5E" w:rsidRPr="00103D3F" w:rsidRDefault="3E6BB127" w:rsidP="00724575">
      <w:pPr>
        <w:pStyle w:val="Bullets"/>
        <w:rPr>
          <w:rFonts w:cs="Times New Roman"/>
        </w:rPr>
      </w:pPr>
      <w:r w:rsidRPr="00BB1A26">
        <w:t>I</w:t>
      </w:r>
      <w:r w:rsidR="00950A0F">
        <w:t>f</w:t>
      </w:r>
      <w:r w:rsidRPr="00BB1A26">
        <w:t xml:space="preserve"> </w:t>
      </w:r>
      <w:r w:rsidR="00950A0F">
        <w:t>the</w:t>
      </w:r>
      <w:r w:rsidRPr="00BB1A26">
        <w:t xml:space="preserve"> consultant will provid</w:t>
      </w:r>
      <w:r w:rsidR="00950A0F">
        <w:t>e</w:t>
      </w:r>
      <w:r w:rsidRPr="00BB1A26">
        <w:t xml:space="preserve"> program-level or organizational-level consultation, describe the governing structure of the tribe or Indian Center (e.g., Tribal Council, Governing Board, organizational divisions), and make clear how the program fits within this overall framework. </w:t>
      </w:r>
    </w:p>
    <w:sectPr w:rsidR="4033FD5E" w:rsidRPr="00103D3F" w:rsidSect="007A48C0">
      <w:footerReference w:type="default" r:id="rId13"/>
      <w:pgSz w:w="12240" w:h="15840"/>
      <w:pgMar w:top="1440" w:right="900" w:bottom="1080" w:left="9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F42" w:rsidRDefault="00AB5F42" w:rsidP="00E9407A">
      <w:r>
        <w:separator/>
      </w:r>
    </w:p>
  </w:endnote>
  <w:endnote w:type="continuationSeparator" w:id="0">
    <w:p w:rsidR="00AB5F42" w:rsidRDefault="00AB5F42" w:rsidP="00E9407A">
      <w:r>
        <w:continuationSeparator/>
      </w:r>
    </w:p>
  </w:endnote>
  <w:endnote w:type="continuationNotice" w:id="1">
    <w:p w:rsidR="00AB5F42" w:rsidRDefault="00AB5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MinionPro-Semibold">
    <w:altName w:val="Times New Roman"/>
    <w:charset w:val="00"/>
    <w:family w:val="auto"/>
    <w:pitch w:val="variable"/>
    <w:sig w:usb0="00000001" w:usb1="00000001" w:usb2="00000000" w:usb3="00000000" w:csb0="0000019F" w:csb1="00000000"/>
  </w:font>
  <w:font w:name="ＭＳ ゴシック">
    <w:charset w:val="4E"/>
    <w:family w:val="auto"/>
    <w:pitch w:val="variable"/>
    <w:sig w:usb0="E00002FF" w:usb1="6AC7FDFB" w:usb2="00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yriadPro-Light">
    <w:altName w:val="Times New Roman"/>
    <w:panose1 w:val="00000000000000000000"/>
    <w:charset w:val="4D"/>
    <w:family w:val="auto"/>
    <w:notTrueType/>
    <w:pitch w:val="default"/>
    <w:sig w:usb0="00000003" w:usb1="00000000" w:usb2="00000000" w:usb3="00000000" w:csb0="00000001" w:csb1="00000000"/>
  </w:font>
  <w:font w:name="Myriad-Bold">
    <w:altName w:val="Times New Roman"/>
    <w:panose1 w:val="00000000000000000000"/>
    <w:charset w:val="4D"/>
    <w:family w:val="auto"/>
    <w:notTrueType/>
    <w:pitch w:val="default"/>
    <w:sig w:usb0="00000003" w:usb1="00000000" w:usb2="00000000" w:usb3="00000000" w:csb0="00000001" w:csb1="00000000"/>
  </w:font>
  <w:font w:name="Myriad-Roman">
    <w:altName w:val="Times New Roman"/>
    <w:panose1 w:val="00000000000000000000"/>
    <w:charset w:val="4D"/>
    <w:family w:val="auto"/>
    <w:notTrueType/>
    <w:pitch w:val="default"/>
    <w:sig w:usb0="00000003" w:usb1="00000000" w:usb2="00000000" w:usb3="00000000" w:csb0="00000001" w:csb1="00000000"/>
  </w:font>
  <w:font w:name="MyriadPro-LightIt">
    <w:altName w:val="Times New Roman"/>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Bol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New Roman,Times">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Times New Roman Bold,Times New">
    <w:altName w:val="Times New Roman"/>
    <w:panose1 w:val="00000000000000000000"/>
    <w:charset w:val="00"/>
    <w:family w:val="roman"/>
    <w:notTrueType/>
    <w:pitch w:val="default"/>
  </w:font>
  <w:font w:name="Copperplate Gothic Bold">
    <w:panose1 w:val="020E0705020206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18840"/>
      <w:docPartObj>
        <w:docPartGallery w:val="Page Numbers (Bottom of Page)"/>
        <w:docPartUnique/>
      </w:docPartObj>
    </w:sdtPr>
    <w:sdtEndPr>
      <w:rPr>
        <w:noProof/>
      </w:rPr>
    </w:sdtEndPr>
    <w:sdtContent>
      <w:p w:rsidR="007F5FC0" w:rsidRDefault="007F5FC0">
        <w:pPr>
          <w:pStyle w:val="Footer"/>
          <w:jc w:val="center"/>
        </w:pPr>
        <w:r>
          <w:fldChar w:fldCharType="begin"/>
        </w:r>
        <w:r>
          <w:instrText xml:space="preserve"> PAGE   \* MERGEFORMAT </w:instrText>
        </w:r>
        <w:r>
          <w:fldChar w:fldCharType="separate"/>
        </w:r>
        <w:r w:rsidR="007D63FA">
          <w:rPr>
            <w:noProof/>
          </w:rPr>
          <w:t>17</w:t>
        </w:r>
        <w:r>
          <w:rPr>
            <w:noProof/>
          </w:rPr>
          <w:fldChar w:fldCharType="end"/>
        </w:r>
      </w:p>
    </w:sdtContent>
  </w:sdt>
  <w:p w:rsidR="008C0E69" w:rsidRDefault="008C0E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F42" w:rsidRDefault="00AB5F42" w:rsidP="00E9407A">
      <w:r>
        <w:separator/>
      </w:r>
    </w:p>
  </w:footnote>
  <w:footnote w:type="continuationSeparator" w:id="0">
    <w:p w:rsidR="00AB5F42" w:rsidRDefault="00AB5F42" w:rsidP="00E9407A">
      <w:r>
        <w:continuationSeparator/>
      </w:r>
    </w:p>
  </w:footnote>
  <w:footnote w:type="continuationNotice" w:id="1">
    <w:p w:rsidR="00AB5F42" w:rsidRDefault="00AB5F42"/>
  </w:footnote>
  <w:footnote w:id="2">
    <w:p w:rsidR="008C0E69" w:rsidRPr="00EF5FF5" w:rsidRDefault="008C0E69" w:rsidP="00EF5FF5">
      <w:pPr>
        <w:pStyle w:val="FootnoteText"/>
      </w:pPr>
      <w:r w:rsidRPr="007A48C0">
        <w:rPr>
          <w:rStyle w:val="FootnoteReference"/>
        </w:rPr>
        <w:footnoteRef/>
      </w:r>
      <w:r w:rsidRPr="007A48C0">
        <w:t xml:space="preserve"> </w:t>
      </w:r>
      <w:r w:rsidRPr="008402F3">
        <w:t xml:space="preserve">Korfmacher, J. (2014). Infant, Toddler, and Early Childhood Mental Health Competencies: A Comparison of Systems. </w:t>
      </w:r>
      <w:r w:rsidRPr="008402F3">
        <w:rPr>
          <w:rStyle w:val="Emphasis"/>
        </w:rPr>
        <w:t>Zero to Three</w:t>
      </w:r>
      <w:r w:rsidRPr="008402F3">
        <w:t xml:space="preserve"> [Website]. Retrieved from </w:t>
      </w:r>
      <w:hyperlink r:id="rId1" w:history="1">
        <w:r w:rsidRPr="00BC47C2">
          <w:rPr>
            <w:rStyle w:val="Hyperlink"/>
          </w:rPr>
          <w:t>http://www.zerotothree.org/public-policy/pdf/infant-mental-health-report.pdf</w:t>
        </w:r>
      </w:hyperlink>
      <w:r>
        <w:t xml:space="preserve"> </w:t>
      </w:r>
    </w:p>
  </w:footnote>
  <w:footnote w:id="3">
    <w:p w:rsidR="008C0E69" w:rsidRPr="00FF021F" w:rsidRDefault="008C0E69" w:rsidP="00FF021F">
      <w:pPr>
        <w:pStyle w:val="FootnoteText"/>
      </w:pPr>
      <w:r w:rsidRPr="007A48C0">
        <w:rPr>
          <w:rStyle w:val="FootnoteReference"/>
        </w:rPr>
        <w:footnoteRef/>
      </w:r>
      <w:r w:rsidRPr="007A48C0">
        <w:t xml:space="preserve"> </w:t>
      </w:r>
      <w:r w:rsidRPr="008402F3">
        <w:t xml:space="preserve">U.S. Department of Health and Human Services, Administration for Children and Families. (n.d.). </w:t>
      </w:r>
      <w:r w:rsidRPr="008402F3">
        <w:rPr>
          <w:rStyle w:val="Emphasis"/>
        </w:rPr>
        <w:t>A Guide to Effective Consultation</w:t>
      </w:r>
      <w:r w:rsidRPr="008402F3">
        <w:t xml:space="preserve"> </w:t>
      </w:r>
      <w:r w:rsidRPr="00061D93">
        <w:rPr>
          <w:rStyle w:val="Emphasis"/>
        </w:rPr>
        <w:t>with Settings Serving Infant, Toddlers, and their Families: Core Knowledge, Competencies, and Dispositions.</w:t>
      </w:r>
      <w:r w:rsidRPr="00061D93">
        <w:t xml:space="preserve"> Retrieved from </w:t>
      </w:r>
      <w:hyperlink r:id="rId2" w:history="1">
        <w:r w:rsidRPr="00061D93">
          <w:rPr>
            <w:rStyle w:val="Hyperlink"/>
          </w:rPr>
          <w:t>http://www.acf.hhs.gov/programs/occ/resource/effective-consultation</w:t>
        </w:r>
      </w:hyperlink>
    </w:p>
  </w:footnote>
  <w:footnote w:id="4">
    <w:p w:rsidR="008C0E69" w:rsidRPr="00E77226" w:rsidRDefault="008C0E69" w:rsidP="00E77226">
      <w:pPr>
        <w:pStyle w:val="FootnoteText"/>
      </w:pPr>
      <w:r w:rsidRPr="007A48C0">
        <w:rPr>
          <w:rStyle w:val="FootnoteReference"/>
        </w:rPr>
        <w:footnoteRef/>
      </w:r>
      <w:r w:rsidRPr="007A48C0">
        <w:t xml:space="preserve"> </w:t>
      </w:r>
      <w:r w:rsidRPr="008402F3">
        <w:t xml:space="preserve">Johnston, K., &amp; Brinamen, C. (2006). Mental Health Consultation in Child Care: </w:t>
      </w:r>
      <w:r w:rsidRPr="008402F3">
        <w:rPr>
          <w:rStyle w:val="Emphasis"/>
        </w:rPr>
        <w:t>Transforming Relationships with Directors, Staff, and Families.</w:t>
      </w:r>
      <w:r w:rsidRPr="008402F3">
        <w:t xml:space="preserve"> Washington, DC: Zero to Three Press.</w:t>
      </w:r>
    </w:p>
  </w:footnote>
  <w:footnote w:id="5">
    <w:p w:rsidR="00DB7DD0" w:rsidRDefault="00DB7DD0" w:rsidP="007E5020">
      <w:pPr>
        <w:pStyle w:val="FootnoteText"/>
      </w:pPr>
      <w:r>
        <w:rPr>
          <w:rStyle w:val="FootnoteReference"/>
        </w:rPr>
        <w:footnoteRef/>
      </w:r>
      <w:r>
        <w:t xml:space="preserve"> </w:t>
      </w:r>
      <w:r w:rsidRPr="1436134B">
        <w:rPr>
          <w:rFonts w:eastAsia="Times New Roman" w:cs="Times New Roman"/>
        </w:rPr>
        <w:t xml:space="preserve">Irving Harris Foundation. (2012). </w:t>
      </w:r>
      <w:r w:rsidRPr="007A48C0">
        <w:rPr>
          <w:rFonts w:eastAsia="Times New Roman" w:cs="Times New Roman"/>
          <w:i/>
          <w:iCs/>
        </w:rPr>
        <w:t>Diversity-Informed Infant Mental Health Tenets.</w:t>
      </w:r>
      <w:r w:rsidRPr="1436134B">
        <w:rPr>
          <w:rFonts w:eastAsia="Times New Roman" w:cs="Times New Roman"/>
        </w:rPr>
        <w:t xml:space="preserve"> Retrieved from </w:t>
      </w:r>
      <w:hyperlink r:id="rId3">
        <w:r w:rsidRPr="1436134B">
          <w:rPr>
            <w:rStyle w:val="Hyperlink"/>
            <w:rFonts w:eastAsia="Times New Roman" w:cs="Times New Roman"/>
          </w:rPr>
          <w:t>https://imhdivtenets.org/tenets/</w:t>
        </w:r>
      </w:hyperlink>
    </w:p>
  </w:footnote>
  <w:footnote w:id="6">
    <w:p w:rsidR="008C0E69" w:rsidRDefault="008C0E69" w:rsidP="006544CC">
      <w:pPr>
        <w:pStyle w:val="FootnoteText"/>
      </w:pPr>
      <w:r>
        <w:rPr>
          <w:rStyle w:val="FootnoteReference"/>
        </w:rPr>
        <w:footnoteRef/>
      </w:r>
      <w:r>
        <w:t xml:space="preserve"> </w:t>
      </w:r>
      <w:r w:rsidRPr="008402F3">
        <w:t xml:space="preserve">Irving Harris Foundation. (2012). </w:t>
      </w:r>
      <w:r w:rsidRPr="008402F3">
        <w:rPr>
          <w:rStyle w:val="Emphasis"/>
        </w:rPr>
        <w:t>Diversity-Informed Infant Mental Health Tenets.</w:t>
      </w:r>
      <w:r w:rsidRPr="008402F3">
        <w:t xml:space="preserve"> Retrieved from </w:t>
      </w:r>
      <w:hyperlink r:id="rId4" w:history="1">
        <w:r w:rsidRPr="00BC47C2">
          <w:rPr>
            <w:rStyle w:val="Hyperlink"/>
          </w:rPr>
          <w:t>https://imhdivtenets.org/tenets/</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pt;height:17pt" o:bullet="t">
        <v:imagedata r:id="rId1" o:title="bullet"/>
      </v:shape>
    </w:pict>
  </w:numPicBullet>
  <w:abstractNum w:abstractNumId="0">
    <w:nsid w:val="00C07CEA"/>
    <w:multiLevelType w:val="hybridMultilevel"/>
    <w:tmpl w:val="582C1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46E16"/>
    <w:multiLevelType w:val="hybridMultilevel"/>
    <w:tmpl w:val="FBD2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A587A"/>
    <w:multiLevelType w:val="hybridMultilevel"/>
    <w:tmpl w:val="B98EE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6C2220"/>
    <w:multiLevelType w:val="hybridMultilevel"/>
    <w:tmpl w:val="83946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7F65B9"/>
    <w:multiLevelType w:val="hybridMultilevel"/>
    <w:tmpl w:val="94F85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772650"/>
    <w:multiLevelType w:val="hybridMultilevel"/>
    <w:tmpl w:val="2886F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D06091"/>
    <w:multiLevelType w:val="hybridMultilevel"/>
    <w:tmpl w:val="00D43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ED16DB"/>
    <w:multiLevelType w:val="hybridMultilevel"/>
    <w:tmpl w:val="C136A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8D25BB"/>
    <w:multiLevelType w:val="hybridMultilevel"/>
    <w:tmpl w:val="34309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C71EE7"/>
    <w:multiLevelType w:val="hybridMultilevel"/>
    <w:tmpl w:val="932C9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1C552E"/>
    <w:multiLevelType w:val="hybridMultilevel"/>
    <w:tmpl w:val="23EED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8338AC"/>
    <w:multiLevelType w:val="hybridMultilevel"/>
    <w:tmpl w:val="3B742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511B00"/>
    <w:multiLevelType w:val="hybridMultilevel"/>
    <w:tmpl w:val="0FFEF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8E439B"/>
    <w:multiLevelType w:val="hybridMultilevel"/>
    <w:tmpl w:val="78C6A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0507EA"/>
    <w:multiLevelType w:val="hybridMultilevel"/>
    <w:tmpl w:val="2DB28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47796A"/>
    <w:multiLevelType w:val="hybridMultilevel"/>
    <w:tmpl w:val="0F941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432DB4"/>
    <w:multiLevelType w:val="hybridMultilevel"/>
    <w:tmpl w:val="D854B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630EAE"/>
    <w:multiLevelType w:val="hybridMultilevel"/>
    <w:tmpl w:val="A4E69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DF4AB7"/>
    <w:multiLevelType w:val="hybridMultilevel"/>
    <w:tmpl w:val="C4905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AB62FD"/>
    <w:multiLevelType w:val="hybridMultilevel"/>
    <w:tmpl w:val="5AE0A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B153DF"/>
    <w:multiLevelType w:val="hybridMultilevel"/>
    <w:tmpl w:val="ADB6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DC2641"/>
    <w:multiLevelType w:val="hybridMultilevel"/>
    <w:tmpl w:val="E3B2E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7E6371"/>
    <w:multiLevelType w:val="hybridMultilevel"/>
    <w:tmpl w:val="883E3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2462EEA"/>
    <w:multiLevelType w:val="hybridMultilevel"/>
    <w:tmpl w:val="15C8030C"/>
    <w:lvl w:ilvl="0" w:tplc="3378F1BA">
      <w:start w:val="1"/>
      <w:numFmt w:val="bullet"/>
      <w:pStyle w:val="Bullets"/>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C840CD"/>
    <w:multiLevelType w:val="hybridMultilevel"/>
    <w:tmpl w:val="3C785494"/>
    <w:lvl w:ilvl="0" w:tplc="739450DA">
      <w:start w:val="1"/>
      <w:numFmt w:val="decimal"/>
      <w:lvlText w:val="%1."/>
      <w:lvlJc w:val="left"/>
      <w:pPr>
        <w:ind w:left="720" w:hanging="360"/>
      </w:pPr>
      <w:rPr>
        <w:rFonts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35F5095"/>
    <w:multiLevelType w:val="hybridMultilevel"/>
    <w:tmpl w:val="58B2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3A56832"/>
    <w:multiLevelType w:val="hybridMultilevel"/>
    <w:tmpl w:val="4A4E2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4FA5D71"/>
    <w:multiLevelType w:val="hybridMultilevel"/>
    <w:tmpl w:val="BDF61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AB024B"/>
    <w:multiLevelType w:val="hybridMultilevel"/>
    <w:tmpl w:val="E8A81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65D1561"/>
    <w:multiLevelType w:val="hybridMultilevel"/>
    <w:tmpl w:val="7AFC8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6B3010F"/>
    <w:multiLevelType w:val="hybridMultilevel"/>
    <w:tmpl w:val="8D0C6AB8"/>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6D362F4"/>
    <w:multiLevelType w:val="hybridMultilevel"/>
    <w:tmpl w:val="DF729B5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17526B78"/>
    <w:multiLevelType w:val="hybridMultilevel"/>
    <w:tmpl w:val="59E4D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7F5466F"/>
    <w:multiLevelType w:val="hybridMultilevel"/>
    <w:tmpl w:val="2FB82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C0E7CD4"/>
    <w:multiLevelType w:val="hybridMultilevel"/>
    <w:tmpl w:val="4F9A2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C615CEA"/>
    <w:multiLevelType w:val="hybridMultilevel"/>
    <w:tmpl w:val="35CA1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2595FE7"/>
    <w:multiLevelType w:val="hybridMultilevel"/>
    <w:tmpl w:val="A3B29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26D55F9"/>
    <w:multiLevelType w:val="hybridMultilevel"/>
    <w:tmpl w:val="054A3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31A5692"/>
    <w:multiLevelType w:val="hybridMultilevel"/>
    <w:tmpl w:val="3740E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236B69F5"/>
    <w:multiLevelType w:val="hybridMultilevel"/>
    <w:tmpl w:val="E5EC1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4CC6098"/>
    <w:multiLevelType w:val="hybridMultilevel"/>
    <w:tmpl w:val="593A7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5783278"/>
    <w:multiLevelType w:val="hybridMultilevel"/>
    <w:tmpl w:val="81CC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5902F27"/>
    <w:multiLevelType w:val="hybridMultilevel"/>
    <w:tmpl w:val="1A463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5ED2B3A"/>
    <w:multiLevelType w:val="hybridMultilevel"/>
    <w:tmpl w:val="2E90B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1352A0"/>
    <w:multiLevelType w:val="hybridMultilevel"/>
    <w:tmpl w:val="296EE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75E73AC"/>
    <w:multiLevelType w:val="hybridMultilevel"/>
    <w:tmpl w:val="78280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8725708"/>
    <w:multiLevelType w:val="hybridMultilevel"/>
    <w:tmpl w:val="61846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9A30C5E"/>
    <w:multiLevelType w:val="hybridMultilevel"/>
    <w:tmpl w:val="9BBAC94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nsid w:val="2AE964D8"/>
    <w:multiLevelType w:val="hybridMultilevel"/>
    <w:tmpl w:val="012AE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BA758A5"/>
    <w:multiLevelType w:val="hybridMultilevel"/>
    <w:tmpl w:val="F1D66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DFB2A6E"/>
    <w:multiLevelType w:val="hybridMultilevel"/>
    <w:tmpl w:val="BED0E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F3D7AB1"/>
    <w:multiLevelType w:val="hybridMultilevel"/>
    <w:tmpl w:val="92401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12A6559"/>
    <w:multiLevelType w:val="hybridMultilevel"/>
    <w:tmpl w:val="590C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1F94DBC"/>
    <w:multiLevelType w:val="hybridMultilevel"/>
    <w:tmpl w:val="1B90C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2855991"/>
    <w:multiLevelType w:val="hybridMultilevel"/>
    <w:tmpl w:val="8BB4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3015F1D"/>
    <w:multiLevelType w:val="hybridMultilevel"/>
    <w:tmpl w:val="8502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39B0BFA"/>
    <w:multiLevelType w:val="hybridMultilevel"/>
    <w:tmpl w:val="B06CB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4183FA3"/>
    <w:multiLevelType w:val="hybridMultilevel"/>
    <w:tmpl w:val="2CA66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4B121C5"/>
    <w:multiLevelType w:val="hybridMultilevel"/>
    <w:tmpl w:val="567E78C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9">
    <w:nsid w:val="359714BD"/>
    <w:multiLevelType w:val="hybridMultilevel"/>
    <w:tmpl w:val="D43ED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5CD43D8"/>
    <w:multiLevelType w:val="hybridMultilevel"/>
    <w:tmpl w:val="F626A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6081301"/>
    <w:multiLevelType w:val="hybridMultilevel"/>
    <w:tmpl w:val="CE482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7ED507E"/>
    <w:multiLevelType w:val="hybridMultilevel"/>
    <w:tmpl w:val="B3B84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8845001"/>
    <w:multiLevelType w:val="hybridMultilevel"/>
    <w:tmpl w:val="853EF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97F02FB"/>
    <w:multiLevelType w:val="hybridMultilevel"/>
    <w:tmpl w:val="94CCC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ADF4125"/>
    <w:multiLevelType w:val="hybridMultilevel"/>
    <w:tmpl w:val="5D808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B282FB8"/>
    <w:multiLevelType w:val="hybridMultilevel"/>
    <w:tmpl w:val="320EC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C3215BB"/>
    <w:multiLevelType w:val="hybridMultilevel"/>
    <w:tmpl w:val="15187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C4970C5"/>
    <w:multiLevelType w:val="hybridMultilevel"/>
    <w:tmpl w:val="1228D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C8E47F2"/>
    <w:multiLevelType w:val="hybridMultilevel"/>
    <w:tmpl w:val="E9F28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CFC4670"/>
    <w:multiLevelType w:val="hybridMultilevel"/>
    <w:tmpl w:val="46C0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E271554"/>
    <w:multiLevelType w:val="hybridMultilevel"/>
    <w:tmpl w:val="17989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E2E25A9"/>
    <w:multiLevelType w:val="hybridMultilevel"/>
    <w:tmpl w:val="B4D293A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3">
    <w:nsid w:val="3E4A4AFD"/>
    <w:multiLevelType w:val="hybridMultilevel"/>
    <w:tmpl w:val="1C1A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F084F80"/>
    <w:multiLevelType w:val="hybridMultilevel"/>
    <w:tmpl w:val="2C9CE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0776570"/>
    <w:multiLevelType w:val="hybridMultilevel"/>
    <w:tmpl w:val="C8BED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328280E"/>
    <w:multiLevelType w:val="hybridMultilevel"/>
    <w:tmpl w:val="93B29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38920EC"/>
    <w:multiLevelType w:val="hybridMultilevel"/>
    <w:tmpl w:val="27822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47A4DF7"/>
    <w:multiLevelType w:val="hybridMultilevel"/>
    <w:tmpl w:val="0294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495525F"/>
    <w:multiLevelType w:val="hybridMultilevel"/>
    <w:tmpl w:val="EE222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7F075EC"/>
    <w:multiLevelType w:val="hybridMultilevel"/>
    <w:tmpl w:val="4CBE8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8743DAA"/>
    <w:multiLevelType w:val="hybridMultilevel"/>
    <w:tmpl w:val="F668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8BB788B"/>
    <w:multiLevelType w:val="hybridMultilevel"/>
    <w:tmpl w:val="C26C3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9520606"/>
    <w:multiLevelType w:val="hybridMultilevel"/>
    <w:tmpl w:val="6256E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984024D"/>
    <w:multiLevelType w:val="hybridMultilevel"/>
    <w:tmpl w:val="7A2E9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9E50F41"/>
    <w:multiLevelType w:val="hybridMultilevel"/>
    <w:tmpl w:val="A26A5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A376F24"/>
    <w:multiLevelType w:val="hybridMultilevel"/>
    <w:tmpl w:val="5A9C6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D2A78A6"/>
    <w:multiLevelType w:val="hybridMultilevel"/>
    <w:tmpl w:val="619E6016"/>
    <w:lvl w:ilvl="0" w:tplc="9D2E54FA">
      <w:start w:val="1"/>
      <w:numFmt w:val="decimal"/>
      <w:lvlText w:val="%1."/>
      <w:lvlJc w:val="left"/>
      <w:pPr>
        <w:ind w:left="720" w:hanging="360"/>
      </w:pPr>
      <w:rPr>
        <w:rFonts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D6F6ABD"/>
    <w:multiLevelType w:val="hybridMultilevel"/>
    <w:tmpl w:val="984C3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EAB41D9"/>
    <w:multiLevelType w:val="hybridMultilevel"/>
    <w:tmpl w:val="33521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F66462A"/>
    <w:multiLevelType w:val="hybridMultilevel"/>
    <w:tmpl w:val="B98E0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FA1165D"/>
    <w:multiLevelType w:val="hybridMultilevel"/>
    <w:tmpl w:val="508A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FAA66AD"/>
    <w:multiLevelType w:val="hybridMultilevel"/>
    <w:tmpl w:val="8C785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03D7CFD"/>
    <w:multiLevelType w:val="hybridMultilevel"/>
    <w:tmpl w:val="4404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0A35213"/>
    <w:multiLevelType w:val="hybridMultilevel"/>
    <w:tmpl w:val="3D5EC5DE"/>
    <w:lvl w:ilvl="0" w:tplc="E15E59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23D2FF9"/>
    <w:multiLevelType w:val="hybridMultilevel"/>
    <w:tmpl w:val="D7AA4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4841A63"/>
    <w:multiLevelType w:val="hybridMultilevel"/>
    <w:tmpl w:val="026C6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49526E9"/>
    <w:multiLevelType w:val="hybridMultilevel"/>
    <w:tmpl w:val="15187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53A64E2"/>
    <w:multiLevelType w:val="hybridMultilevel"/>
    <w:tmpl w:val="E55A4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57B2055"/>
    <w:multiLevelType w:val="hybridMultilevel"/>
    <w:tmpl w:val="72802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61F3622"/>
    <w:multiLevelType w:val="hybridMultilevel"/>
    <w:tmpl w:val="77AC8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6DE511A"/>
    <w:multiLevelType w:val="hybridMultilevel"/>
    <w:tmpl w:val="24D44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8230CCF"/>
    <w:multiLevelType w:val="hybridMultilevel"/>
    <w:tmpl w:val="99A61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975270F"/>
    <w:multiLevelType w:val="hybridMultilevel"/>
    <w:tmpl w:val="832E12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59DF1945"/>
    <w:multiLevelType w:val="hybridMultilevel"/>
    <w:tmpl w:val="3F8A08C6"/>
    <w:lvl w:ilvl="0" w:tplc="DD909D66">
      <w:start w:val="1"/>
      <w:numFmt w:val="decimal"/>
      <w:pStyle w:val="TableBodyTableStyles"/>
      <w:lvlText w:val="%1."/>
      <w:lvlJc w:val="left"/>
      <w:pPr>
        <w:ind w:left="1080" w:hanging="720"/>
      </w:pPr>
      <w:rPr>
        <w:rFonts w:hint="default"/>
        <w:b/>
        <w:color w:val="5190C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9EE5B7D"/>
    <w:multiLevelType w:val="hybridMultilevel"/>
    <w:tmpl w:val="4E906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9EF0229"/>
    <w:multiLevelType w:val="hybridMultilevel"/>
    <w:tmpl w:val="A68CE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AC048B4"/>
    <w:multiLevelType w:val="hybridMultilevel"/>
    <w:tmpl w:val="9F82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B836C75"/>
    <w:multiLevelType w:val="hybridMultilevel"/>
    <w:tmpl w:val="BC8E3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BCF4E19"/>
    <w:multiLevelType w:val="hybridMultilevel"/>
    <w:tmpl w:val="A8706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ED427F6"/>
    <w:multiLevelType w:val="multilevel"/>
    <w:tmpl w:val="B60C6908"/>
    <w:lvl w:ilvl="0">
      <w:start w:val="1"/>
      <w:numFmt w:val="bullet"/>
      <w:pStyle w:val="ListBullet"/>
      <w:lvlText w:val=""/>
      <w:lvlJc w:val="left"/>
      <w:pPr>
        <w:ind w:left="360" w:hanging="360"/>
      </w:pPr>
      <w:rPr>
        <w:rFonts w:ascii="Wingdings" w:hAnsi="Wingdings" w:hint="default"/>
        <w:color w:val="8C1D18"/>
      </w:rPr>
    </w:lvl>
    <w:lvl w:ilvl="1">
      <w:start w:val="1"/>
      <w:numFmt w:val="bullet"/>
      <w:lvlText w:val="»"/>
      <w:lvlJc w:val="left"/>
      <w:pPr>
        <w:ind w:left="720" w:hanging="360"/>
      </w:pPr>
      <w:rPr>
        <w:rFonts w:ascii="Cambria" w:hAnsi="Cambria" w:hint="default"/>
        <w:color w:val="8C1D18"/>
      </w:rPr>
    </w:lvl>
    <w:lvl w:ilvl="2">
      <w:start w:val="1"/>
      <w:numFmt w:val="bullet"/>
      <w:lvlText w:val=""/>
      <w:lvlJc w:val="left"/>
      <w:pPr>
        <w:ind w:left="1368" w:hanging="288"/>
      </w:pPr>
      <w:rPr>
        <w:rFonts w:ascii="Wingdings 2" w:hAnsi="Wingdings 2" w:hint="default"/>
        <w:color w:val="8C1D18"/>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1">
    <w:nsid w:val="5FB9049E"/>
    <w:multiLevelType w:val="hybridMultilevel"/>
    <w:tmpl w:val="593A7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0DB0BB9"/>
    <w:multiLevelType w:val="hybridMultilevel"/>
    <w:tmpl w:val="BE1A7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1FA6E2C"/>
    <w:multiLevelType w:val="hybridMultilevel"/>
    <w:tmpl w:val="C72800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62226F63"/>
    <w:multiLevelType w:val="hybridMultilevel"/>
    <w:tmpl w:val="75E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2F177D6"/>
    <w:multiLevelType w:val="hybridMultilevel"/>
    <w:tmpl w:val="55E6C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4101219"/>
    <w:multiLevelType w:val="hybridMultilevel"/>
    <w:tmpl w:val="F7EA6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44D3D47"/>
    <w:multiLevelType w:val="hybridMultilevel"/>
    <w:tmpl w:val="56F68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51D6426"/>
    <w:multiLevelType w:val="hybridMultilevel"/>
    <w:tmpl w:val="8F982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64F277C"/>
    <w:multiLevelType w:val="hybridMultilevel"/>
    <w:tmpl w:val="4B7EA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7BE433E"/>
    <w:multiLevelType w:val="hybridMultilevel"/>
    <w:tmpl w:val="CDE8D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A477C59"/>
    <w:multiLevelType w:val="hybridMultilevel"/>
    <w:tmpl w:val="99446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AAB00D3"/>
    <w:multiLevelType w:val="hybridMultilevel"/>
    <w:tmpl w:val="42922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BB00942"/>
    <w:multiLevelType w:val="hybridMultilevel"/>
    <w:tmpl w:val="6756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DDE2133"/>
    <w:multiLevelType w:val="hybridMultilevel"/>
    <w:tmpl w:val="7CD6C26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5">
    <w:nsid w:val="6EB43CE8"/>
    <w:multiLevelType w:val="hybridMultilevel"/>
    <w:tmpl w:val="C9905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149478E"/>
    <w:multiLevelType w:val="hybridMultilevel"/>
    <w:tmpl w:val="6FFC7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5E40F40"/>
    <w:multiLevelType w:val="hybridMultilevel"/>
    <w:tmpl w:val="51D60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73E4869"/>
    <w:multiLevelType w:val="hybridMultilevel"/>
    <w:tmpl w:val="C7A0E7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7A67186C"/>
    <w:multiLevelType w:val="hybridMultilevel"/>
    <w:tmpl w:val="CE8EC2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nsid w:val="7B692CEF"/>
    <w:multiLevelType w:val="hybridMultilevel"/>
    <w:tmpl w:val="393E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C911823"/>
    <w:multiLevelType w:val="hybridMultilevel"/>
    <w:tmpl w:val="18DE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D5A496A"/>
    <w:multiLevelType w:val="hybridMultilevel"/>
    <w:tmpl w:val="D0A6E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DBF4C04"/>
    <w:multiLevelType w:val="hybridMultilevel"/>
    <w:tmpl w:val="18108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DE81203"/>
    <w:multiLevelType w:val="hybridMultilevel"/>
    <w:tmpl w:val="5D7E0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E611502"/>
    <w:multiLevelType w:val="hybridMultilevel"/>
    <w:tmpl w:val="C674D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EBB0D0A"/>
    <w:multiLevelType w:val="hybridMultilevel"/>
    <w:tmpl w:val="0CAE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4"/>
  </w:num>
  <w:num w:numId="2">
    <w:abstractNumId w:val="110"/>
  </w:num>
  <w:num w:numId="3">
    <w:abstractNumId w:val="23"/>
    <w:lvlOverride w:ilvl="0">
      <w:startOverride w:val="1"/>
    </w:lvlOverride>
  </w:num>
  <w:num w:numId="4">
    <w:abstractNumId w:val="94"/>
  </w:num>
  <w:num w:numId="5">
    <w:abstractNumId w:val="124"/>
  </w:num>
  <w:num w:numId="6">
    <w:abstractNumId w:val="58"/>
  </w:num>
  <w:num w:numId="7">
    <w:abstractNumId w:val="72"/>
  </w:num>
  <w:num w:numId="8">
    <w:abstractNumId w:val="47"/>
  </w:num>
  <w:num w:numId="9">
    <w:abstractNumId w:val="31"/>
  </w:num>
  <w:num w:numId="10">
    <w:abstractNumId w:val="69"/>
  </w:num>
  <w:num w:numId="11">
    <w:abstractNumId w:val="132"/>
  </w:num>
  <w:num w:numId="12">
    <w:abstractNumId w:val="25"/>
  </w:num>
  <w:num w:numId="13">
    <w:abstractNumId w:val="119"/>
  </w:num>
  <w:num w:numId="14">
    <w:abstractNumId w:val="22"/>
  </w:num>
  <w:num w:numId="15">
    <w:abstractNumId w:val="2"/>
  </w:num>
  <w:num w:numId="16">
    <w:abstractNumId w:val="71"/>
  </w:num>
  <w:num w:numId="17">
    <w:abstractNumId w:val="60"/>
  </w:num>
  <w:num w:numId="18">
    <w:abstractNumId w:val="125"/>
  </w:num>
  <w:num w:numId="19">
    <w:abstractNumId w:val="66"/>
  </w:num>
  <w:num w:numId="20">
    <w:abstractNumId w:val="43"/>
  </w:num>
  <w:num w:numId="21">
    <w:abstractNumId w:val="105"/>
  </w:num>
  <w:num w:numId="22">
    <w:abstractNumId w:val="34"/>
  </w:num>
  <w:num w:numId="23">
    <w:abstractNumId w:val="114"/>
  </w:num>
  <w:num w:numId="24">
    <w:abstractNumId w:val="92"/>
  </w:num>
  <w:num w:numId="25">
    <w:abstractNumId w:val="75"/>
  </w:num>
  <w:num w:numId="26">
    <w:abstractNumId w:val="77"/>
  </w:num>
  <w:num w:numId="27">
    <w:abstractNumId w:val="67"/>
  </w:num>
  <w:num w:numId="28">
    <w:abstractNumId w:val="46"/>
  </w:num>
  <w:num w:numId="29">
    <w:abstractNumId w:val="121"/>
  </w:num>
  <w:num w:numId="30">
    <w:abstractNumId w:val="54"/>
  </w:num>
  <w:num w:numId="31">
    <w:abstractNumId w:val="100"/>
  </w:num>
  <w:num w:numId="32">
    <w:abstractNumId w:val="81"/>
  </w:num>
  <w:num w:numId="33">
    <w:abstractNumId w:val="133"/>
  </w:num>
  <w:num w:numId="34">
    <w:abstractNumId w:val="112"/>
  </w:num>
  <w:num w:numId="35">
    <w:abstractNumId w:val="14"/>
  </w:num>
  <w:num w:numId="36">
    <w:abstractNumId w:val="11"/>
  </w:num>
  <w:num w:numId="37">
    <w:abstractNumId w:val="63"/>
  </w:num>
  <w:num w:numId="38">
    <w:abstractNumId w:val="15"/>
  </w:num>
  <w:num w:numId="39">
    <w:abstractNumId w:val="32"/>
  </w:num>
  <w:num w:numId="40">
    <w:abstractNumId w:val="13"/>
  </w:num>
  <w:num w:numId="41">
    <w:abstractNumId w:val="95"/>
  </w:num>
  <w:num w:numId="42">
    <w:abstractNumId w:val="45"/>
  </w:num>
  <w:num w:numId="43">
    <w:abstractNumId w:val="113"/>
  </w:num>
  <w:num w:numId="44">
    <w:abstractNumId w:val="57"/>
  </w:num>
  <w:num w:numId="45">
    <w:abstractNumId w:val="103"/>
  </w:num>
  <w:num w:numId="46">
    <w:abstractNumId w:val="128"/>
  </w:num>
  <w:num w:numId="47">
    <w:abstractNumId w:val="129"/>
  </w:num>
  <w:num w:numId="48">
    <w:abstractNumId w:val="38"/>
  </w:num>
  <w:num w:numId="49">
    <w:abstractNumId w:val="53"/>
  </w:num>
  <w:num w:numId="50">
    <w:abstractNumId w:val="39"/>
  </w:num>
  <w:num w:numId="51">
    <w:abstractNumId w:val="50"/>
  </w:num>
  <w:num w:numId="52">
    <w:abstractNumId w:val="59"/>
  </w:num>
  <w:num w:numId="53">
    <w:abstractNumId w:val="9"/>
  </w:num>
  <w:num w:numId="54">
    <w:abstractNumId w:val="85"/>
  </w:num>
  <w:num w:numId="55">
    <w:abstractNumId w:val="70"/>
  </w:num>
  <w:num w:numId="56">
    <w:abstractNumId w:val="96"/>
  </w:num>
  <w:num w:numId="57">
    <w:abstractNumId w:val="93"/>
  </w:num>
  <w:num w:numId="58">
    <w:abstractNumId w:val="27"/>
  </w:num>
  <w:num w:numId="59">
    <w:abstractNumId w:val="49"/>
  </w:num>
  <w:num w:numId="60">
    <w:abstractNumId w:val="101"/>
  </w:num>
  <w:num w:numId="61">
    <w:abstractNumId w:val="65"/>
  </w:num>
  <w:num w:numId="62">
    <w:abstractNumId w:val="80"/>
  </w:num>
  <w:num w:numId="63">
    <w:abstractNumId w:val="8"/>
  </w:num>
  <w:num w:numId="64">
    <w:abstractNumId w:val="35"/>
  </w:num>
  <w:num w:numId="65">
    <w:abstractNumId w:val="117"/>
  </w:num>
  <w:num w:numId="66">
    <w:abstractNumId w:val="62"/>
  </w:num>
  <w:num w:numId="67">
    <w:abstractNumId w:val="29"/>
  </w:num>
  <w:num w:numId="68">
    <w:abstractNumId w:val="1"/>
  </w:num>
  <w:num w:numId="69">
    <w:abstractNumId w:val="41"/>
  </w:num>
  <w:num w:numId="70">
    <w:abstractNumId w:val="115"/>
  </w:num>
  <w:num w:numId="71">
    <w:abstractNumId w:val="48"/>
  </w:num>
  <w:num w:numId="72">
    <w:abstractNumId w:val="126"/>
  </w:num>
  <w:num w:numId="73">
    <w:abstractNumId w:val="37"/>
  </w:num>
  <w:num w:numId="74">
    <w:abstractNumId w:val="86"/>
  </w:num>
  <w:num w:numId="75">
    <w:abstractNumId w:val="88"/>
  </w:num>
  <w:num w:numId="76">
    <w:abstractNumId w:val="136"/>
  </w:num>
  <w:num w:numId="77">
    <w:abstractNumId w:val="21"/>
  </w:num>
  <w:num w:numId="78">
    <w:abstractNumId w:val="122"/>
  </w:num>
  <w:num w:numId="79">
    <w:abstractNumId w:val="10"/>
  </w:num>
  <w:num w:numId="80">
    <w:abstractNumId w:val="7"/>
  </w:num>
  <w:num w:numId="81">
    <w:abstractNumId w:val="64"/>
  </w:num>
  <w:num w:numId="82">
    <w:abstractNumId w:val="90"/>
  </w:num>
  <w:num w:numId="83">
    <w:abstractNumId w:val="84"/>
  </w:num>
  <w:num w:numId="84">
    <w:abstractNumId w:val="91"/>
  </w:num>
  <w:num w:numId="85">
    <w:abstractNumId w:val="131"/>
  </w:num>
  <w:num w:numId="86">
    <w:abstractNumId w:val="127"/>
  </w:num>
  <w:num w:numId="87">
    <w:abstractNumId w:val="12"/>
  </w:num>
  <w:num w:numId="88">
    <w:abstractNumId w:val="26"/>
  </w:num>
  <w:num w:numId="89">
    <w:abstractNumId w:val="4"/>
  </w:num>
  <w:num w:numId="90">
    <w:abstractNumId w:val="130"/>
  </w:num>
  <w:num w:numId="91">
    <w:abstractNumId w:val="79"/>
  </w:num>
  <w:num w:numId="92">
    <w:abstractNumId w:val="111"/>
  </w:num>
  <w:num w:numId="93">
    <w:abstractNumId w:val="89"/>
  </w:num>
  <w:num w:numId="94">
    <w:abstractNumId w:val="123"/>
  </w:num>
  <w:num w:numId="95">
    <w:abstractNumId w:val="51"/>
  </w:num>
  <w:num w:numId="96">
    <w:abstractNumId w:val="107"/>
  </w:num>
  <w:num w:numId="97">
    <w:abstractNumId w:val="74"/>
  </w:num>
  <w:num w:numId="98">
    <w:abstractNumId w:val="118"/>
  </w:num>
  <w:num w:numId="99">
    <w:abstractNumId w:val="36"/>
  </w:num>
  <w:num w:numId="100">
    <w:abstractNumId w:val="116"/>
  </w:num>
  <w:num w:numId="101">
    <w:abstractNumId w:val="135"/>
  </w:num>
  <w:num w:numId="102">
    <w:abstractNumId w:val="98"/>
  </w:num>
  <w:num w:numId="103">
    <w:abstractNumId w:val="56"/>
  </w:num>
  <w:num w:numId="104">
    <w:abstractNumId w:val="6"/>
  </w:num>
  <w:num w:numId="105">
    <w:abstractNumId w:val="82"/>
  </w:num>
  <w:num w:numId="106">
    <w:abstractNumId w:val="18"/>
  </w:num>
  <w:num w:numId="107">
    <w:abstractNumId w:val="0"/>
  </w:num>
  <w:num w:numId="108">
    <w:abstractNumId w:val="120"/>
  </w:num>
  <w:num w:numId="109">
    <w:abstractNumId w:val="52"/>
  </w:num>
  <w:num w:numId="110">
    <w:abstractNumId w:val="83"/>
  </w:num>
  <w:num w:numId="111">
    <w:abstractNumId w:val="99"/>
  </w:num>
  <w:num w:numId="112">
    <w:abstractNumId w:val="19"/>
  </w:num>
  <w:num w:numId="113">
    <w:abstractNumId w:val="109"/>
  </w:num>
  <w:num w:numId="114">
    <w:abstractNumId w:val="134"/>
  </w:num>
  <w:num w:numId="115">
    <w:abstractNumId w:val="16"/>
  </w:num>
  <w:num w:numId="116">
    <w:abstractNumId w:val="5"/>
  </w:num>
  <w:num w:numId="117">
    <w:abstractNumId w:val="3"/>
  </w:num>
  <w:num w:numId="118">
    <w:abstractNumId w:val="40"/>
  </w:num>
  <w:num w:numId="119">
    <w:abstractNumId w:val="102"/>
  </w:num>
  <w:num w:numId="120">
    <w:abstractNumId w:val="78"/>
  </w:num>
  <w:num w:numId="121">
    <w:abstractNumId w:val="55"/>
  </w:num>
  <w:num w:numId="122">
    <w:abstractNumId w:val="28"/>
  </w:num>
  <w:num w:numId="123">
    <w:abstractNumId w:val="106"/>
  </w:num>
  <w:num w:numId="124">
    <w:abstractNumId w:val="42"/>
  </w:num>
  <w:num w:numId="125">
    <w:abstractNumId w:val="108"/>
  </w:num>
  <w:num w:numId="126">
    <w:abstractNumId w:val="76"/>
  </w:num>
  <w:num w:numId="127">
    <w:abstractNumId w:val="33"/>
  </w:num>
  <w:num w:numId="128">
    <w:abstractNumId w:val="73"/>
  </w:num>
  <w:num w:numId="129">
    <w:abstractNumId w:val="68"/>
  </w:num>
  <w:num w:numId="130">
    <w:abstractNumId w:val="61"/>
  </w:num>
  <w:num w:numId="131">
    <w:abstractNumId w:val="44"/>
  </w:num>
  <w:num w:numId="132">
    <w:abstractNumId w:val="17"/>
  </w:num>
  <w:num w:numId="133">
    <w:abstractNumId w:val="20"/>
  </w:num>
  <w:num w:numId="134">
    <w:abstractNumId w:val="23"/>
  </w:num>
  <w:num w:numId="135">
    <w:abstractNumId w:val="30"/>
  </w:num>
  <w:num w:numId="136">
    <w:abstractNumId w:val="87"/>
  </w:num>
  <w:num w:numId="137">
    <w:abstractNumId w:val="24"/>
  </w:num>
  <w:num w:numId="138">
    <w:abstractNumId w:val="9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linkStyl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22"/>
    <w:rsid w:val="00004117"/>
    <w:rsid w:val="00010373"/>
    <w:rsid w:val="000109DF"/>
    <w:rsid w:val="00015B6E"/>
    <w:rsid w:val="00016A2A"/>
    <w:rsid w:val="00017965"/>
    <w:rsid w:val="00020B77"/>
    <w:rsid w:val="00021DF6"/>
    <w:rsid w:val="00027874"/>
    <w:rsid w:val="000335B0"/>
    <w:rsid w:val="000337A9"/>
    <w:rsid w:val="00034262"/>
    <w:rsid w:val="000421AD"/>
    <w:rsid w:val="00044C18"/>
    <w:rsid w:val="00044CB9"/>
    <w:rsid w:val="000477E7"/>
    <w:rsid w:val="00050C48"/>
    <w:rsid w:val="00052165"/>
    <w:rsid w:val="00054AC4"/>
    <w:rsid w:val="0005504B"/>
    <w:rsid w:val="000570DC"/>
    <w:rsid w:val="000572C5"/>
    <w:rsid w:val="00061A21"/>
    <w:rsid w:val="00061D93"/>
    <w:rsid w:val="00072CBB"/>
    <w:rsid w:val="000730AA"/>
    <w:rsid w:val="00075CF7"/>
    <w:rsid w:val="00080AA2"/>
    <w:rsid w:val="00081241"/>
    <w:rsid w:val="00081A30"/>
    <w:rsid w:val="00083057"/>
    <w:rsid w:val="0008426E"/>
    <w:rsid w:val="0008539C"/>
    <w:rsid w:val="00087289"/>
    <w:rsid w:val="000911DA"/>
    <w:rsid w:val="000919AC"/>
    <w:rsid w:val="00092026"/>
    <w:rsid w:val="0009634B"/>
    <w:rsid w:val="000A1F89"/>
    <w:rsid w:val="000A29FD"/>
    <w:rsid w:val="000A5B19"/>
    <w:rsid w:val="000A7028"/>
    <w:rsid w:val="000B0E79"/>
    <w:rsid w:val="000B1CE5"/>
    <w:rsid w:val="000B356E"/>
    <w:rsid w:val="000B4A94"/>
    <w:rsid w:val="000C47C8"/>
    <w:rsid w:val="000C6865"/>
    <w:rsid w:val="000D0891"/>
    <w:rsid w:val="000D346A"/>
    <w:rsid w:val="000D7796"/>
    <w:rsid w:val="000E36ED"/>
    <w:rsid w:val="000E589D"/>
    <w:rsid w:val="000E59CF"/>
    <w:rsid w:val="000E6BBF"/>
    <w:rsid w:val="000F21E2"/>
    <w:rsid w:val="000F6598"/>
    <w:rsid w:val="00102DE7"/>
    <w:rsid w:val="00103D3F"/>
    <w:rsid w:val="001062F1"/>
    <w:rsid w:val="001066A1"/>
    <w:rsid w:val="0010691F"/>
    <w:rsid w:val="00107F74"/>
    <w:rsid w:val="00112062"/>
    <w:rsid w:val="00112D4B"/>
    <w:rsid w:val="0011411A"/>
    <w:rsid w:val="00116523"/>
    <w:rsid w:val="0012035B"/>
    <w:rsid w:val="00121AC2"/>
    <w:rsid w:val="0012273C"/>
    <w:rsid w:val="00123266"/>
    <w:rsid w:val="001236F9"/>
    <w:rsid w:val="00133058"/>
    <w:rsid w:val="00134D67"/>
    <w:rsid w:val="00135070"/>
    <w:rsid w:val="00135406"/>
    <w:rsid w:val="001358BA"/>
    <w:rsid w:val="001417DC"/>
    <w:rsid w:val="00145C04"/>
    <w:rsid w:val="00150DD8"/>
    <w:rsid w:val="00152D2C"/>
    <w:rsid w:val="00166928"/>
    <w:rsid w:val="0017457F"/>
    <w:rsid w:val="0017666E"/>
    <w:rsid w:val="00180A01"/>
    <w:rsid w:val="00181346"/>
    <w:rsid w:val="00186CED"/>
    <w:rsid w:val="001871FD"/>
    <w:rsid w:val="00187B92"/>
    <w:rsid w:val="00190484"/>
    <w:rsid w:val="00192511"/>
    <w:rsid w:val="00194867"/>
    <w:rsid w:val="00195820"/>
    <w:rsid w:val="001A18C4"/>
    <w:rsid w:val="001A505F"/>
    <w:rsid w:val="001A5F04"/>
    <w:rsid w:val="001B7840"/>
    <w:rsid w:val="001C1C7D"/>
    <w:rsid w:val="001C2745"/>
    <w:rsid w:val="001D3320"/>
    <w:rsid w:val="001D3CC4"/>
    <w:rsid w:val="001D49F4"/>
    <w:rsid w:val="001D4EB7"/>
    <w:rsid w:val="001D5547"/>
    <w:rsid w:val="001E558D"/>
    <w:rsid w:val="001F06E6"/>
    <w:rsid w:val="001F39EA"/>
    <w:rsid w:val="001F4DF3"/>
    <w:rsid w:val="001F63B9"/>
    <w:rsid w:val="001F6E44"/>
    <w:rsid w:val="00203D54"/>
    <w:rsid w:val="0020472C"/>
    <w:rsid w:val="0021003A"/>
    <w:rsid w:val="00210B3A"/>
    <w:rsid w:val="00215036"/>
    <w:rsid w:val="0021776C"/>
    <w:rsid w:val="002300BF"/>
    <w:rsid w:val="00233DFB"/>
    <w:rsid w:val="00237E4D"/>
    <w:rsid w:val="0024279D"/>
    <w:rsid w:val="00242BB7"/>
    <w:rsid w:val="00243385"/>
    <w:rsid w:val="00247543"/>
    <w:rsid w:val="00252657"/>
    <w:rsid w:val="0025421E"/>
    <w:rsid w:val="00256722"/>
    <w:rsid w:val="0025750E"/>
    <w:rsid w:val="00257581"/>
    <w:rsid w:val="0026079B"/>
    <w:rsid w:val="00262EE6"/>
    <w:rsid w:val="002700F0"/>
    <w:rsid w:val="00271B98"/>
    <w:rsid w:val="00273036"/>
    <w:rsid w:val="00275F5F"/>
    <w:rsid w:val="00276AE4"/>
    <w:rsid w:val="00280BF7"/>
    <w:rsid w:val="0028395C"/>
    <w:rsid w:val="002846C9"/>
    <w:rsid w:val="002937A3"/>
    <w:rsid w:val="002978FB"/>
    <w:rsid w:val="002A09FB"/>
    <w:rsid w:val="002A3852"/>
    <w:rsid w:val="002A4B96"/>
    <w:rsid w:val="002A57EF"/>
    <w:rsid w:val="002B21F0"/>
    <w:rsid w:val="002B62A7"/>
    <w:rsid w:val="002B6641"/>
    <w:rsid w:val="002C1B07"/>
    <w:rsid w:val="002C20A2"/>
    <w:rsid w:val="002C2FD0"/>
    <w:rsid w:val="002C540B"/>
    <w:rsid w:val="002D28CB"/>
    <w:rsid w:val="002D6362"/>
    <w:rsid w:val="002E4E23"/>
    <w:rsid w:val="002E65AD"/>
    <w:rsid w:val="002F33D8"/>
    <w:rsid w:val="002F34BE"/>
    <w:rsid w:val="003027BA"/>
    <w:rsid w:val="00304351"/>
    <w:rsid w:val="00305E5D"/>
    <w:rsid w:val="00314912"/>
    <w:rsid w:val="003155EF"/>
    <w:rsid w:val="0032387E"/>
    <w:rsid w:val="00331AD1"/>
    <w:rsid w:val="00335DE7"/>
    <w:rsid w:val="00342973"/>
    <w:rsid w:val="0034681E"/>
    <w:rsid w:val="00347061"/>
    <w:rsid w:val="003508FA"/>
    <w:rsid w:val="00352418"/>
    <w:rsid w:val="00356720"/>
    <w:rsid w:val="003612AE"/>
    <w:rsid w:val="0036414C"/>
    <w:rsid w:val="003747EB"/>
    <w:rsid w:val="003759C6"/>
    <w:rsid w:val="00377E6E"/>
    <w:rsid w:val="0038050A"/>
    <w:rsid w:val="0038156A"/>
    <w:rsid w:val="00382132"/>
    <w:rsid w:val="00383AED"/>
    <w:rsid w:val="00386A01"/>
    <w:rsid w:val="003870EC"/>
    <w:rsid w:val="0039467E"/>
    <w:rsid w:val="00394931"/>
    <w:rsid w:val="00394D90"/>
    <w:rsid w:val="003B118E"/>
    <w:rsid w:val="003B1DD0"/>
    <w:rsid w:val="003C07B9"/>
    <w:rsid w:val="003C27C6"/>
    <w:rsid w:val="003C3C9A"/>
    <w:rsid w:val="003C5287"/>
    <w:rsid w:val="003D13A5"/>
    <w:rsid w:val="003D2FDC"/>
    <w:rsid w:val="003D4EC2"/>
    <w:rsid w:val="003E3035"/>
    <w:rsid w:val="003E549F"/>
    <w:rsid w:val="003F06FD"/>
    <w:rsid w:val="003F15CD"/>
    <w:rsid w:val="003F2259"/>
    <w:rsid w:val="003F45D6"/>
    <w:rsid w:val="003F476C"/>
    <w:rsid w:val="004035BB"/>
    <w:rsid w:val="0040598A"/>
    <w:rsid w:val="0041466C"/>
    <w:rsid w:val="00421A7E"/>
    <w:rsid w:val="00421B4E"/>
    <w:rsid w:val="004232D1"/>
    <w:rsid w:val="00425212"/>
    <w:rsid w:val="00431E5E"/>
    <w:rsid w:val="004369BE"/>
    <w:rsid w:val="00440D37"/>
    <w:rsid w:val="004423F6"/>
    <w:rsid w:val="00444077"/>
    <w:rsid w:val="00445AAA"/>
    <w:rsid w:val="00447683"/>
    <w:rsid w:val="0044791A"/>
    <w:rsid w:val="00452E68"/>
    <w:rsid w:val="00453F35"/>
    <w:rsid w:val="00454364"/>
    <w:rsid w:val="00454BC9"/>
    <w:rsid w:val="00457753"/>
    <w:rsid w:val="00464F54"/>
    <w:rsid w:val="004658E6"/>
    <w:rsid w:val="004679F1"/>
    <w:rsid w:val="00467C26"/>
    <w:rsid w:val="00467CEA"/>
    <w:rsid w:val="00472148"/>
    <w:rsid w:val="00482CDF"/>
    <w:rsid w:val="004837E2"/>
    <w:rsid w:val="00497C6D"/>
    <w:rsid w:val="00497F73"/>
    <w:rsid w:val="004A35CC"/>
    <w:rsid w:val="004A6FCB"/>
    <w:rsid w:val="004B1EE5"/>
    <w:rsid w:val="004B2983"/>
    <w:rsid w:val="004B3112"/>
    <w:rsid w:val="004B4408"/>
    <w:rsid w:val="004C1290"/>
    <w:rsid w:val="004C1AE9"/>
    <w:rsid w:val="004C423F"/>
    <w:rsid w:val="004C6436"/>
    <w:rsid w:val="004C68D2"/>
    <w:rsid w:val="004D6DC1"/>
    <w:rsid w:val="004D72AD"/>
    <w:rsid w:val="004E17DD"/>
    <w:rsid w:val="004E220B"/>
    <w:rsid w:val="004E787E"/>
    <w:rsid w:val="004F125E"/>
    <w:rsid w:val="004F183E"/>
    <w:rsid w:val="004F5F18"/>
    <w:rsid w:val="004F78DF"/>
    <w:rsid w:val="005029F9"/>
    <w:rsid w:val="0050562C"/>
    <w:rsid w:val="005071F8"/>
    <w:rsid w:val="00510263"/>
    <w:rsid w:val="005113BF"/>
    <w:rsid w:val="00514599"/>
    <w:rsid w:val="005174A2"/>
    <w:rsid w:val="005278F7"/>
    <w:rsid w:val="00531631"/>
    <w:rsid w:val="00541355"/>
    <w:rsid w:val="00541C4F"/>
    <w:rsid w:val="00541D42"/>
    <w:rsid w:val="005427F9"/>
    <w:rsid w:val="00546E57"/>
    <w:rsid w:val="00553B26"/>
    <w:rsid w:val="00554AB9"/>
    <w:rsid w:val="0055608F"/>
    <w:rsid w:val="00560F98"/>
    <w:rsid w:val="00563704"/>
    <w:rsid w:val="005637EF"/>
    <w:rsid w:val="0056670F"/>
    <w:rsid w:val="00566E68"/>
    <w:rsid w:val="00570E7B"/>
    <w:rsid w:val="005814BE"/>
    <w:rsid w:val="0058167A"/>
    <w:rsid w:val="005830FA"/>
    <w:rsid w:val="00583DD4"/>
    <w:rsid w:val="0058425A"/>
    <w:rsid w:val="00591574"/>
    <w:rsid w:val="005944AF"/>
    <w:rsid w:val="005B380C"/>
    <w:rsid w:val="005B3875"/>
    <w:rsid w:val="005C05F2"/>
    <w:rsid w:val="005C0C58"/>
    <w:rsid w:val="005C2FED"/>
    <w:rsid w:val="005C4195"/>
    <w:rsid w:val="005C4455"/>
    <w:rsid w:val="005C44CE"/>
    <w:rsid w:val="005C511C"/>
    <w:rsid w:val="005E100C"/>
    <w:rsid w:val="005E430D"/>
    <w:rsid w:val="005E50A1"/>
    <w:rsid w:val="005E56E8"/>
    <w:rsid w:val="005E68A7"/>
    <w:rsid w:val="005F1F68"/>
    <w:rsid w:val="005F3A98"/>
    <w:rsid w:val="005F5E60"/>
    <w:rsid w:val="005F60FC"/>
    <w:rsid w:val="005F7249"/>
    <w:rsid w:val="005F7429"/>
    <w:rsid w:val="006005CF"/>
    <w:rsid w:val="00601965"/>
    <w:rsid w:val="006051A1"/>
    <w:rsid w:val="006106CF"/>
    <w:rsid w:val="00614577"/>
    <w:rsid w:val="0062381D"/>
    <w:rsid w:val="00626431"/>
    <w:rsid w:val="006266B1"/>
    <w:rsid w:val="006279E3"/>
    <w:rsid w:val="00630063"/>
    <w:rsid w:val="00632635"/>
    <w:rsid w:val="006359B2"/>
    <w:rsid w:val="006367FE"/>
    <w:rsid w:val="006420D7"/>
    <w:rsid w:val="00645FAB"/>
    <w:rsid w:val="00647A18"/>
    <w:rsid w:val="00651A5B"/>
    <w:rsid w:val="0065371F"/>
    <w:rsid w:val="006544CC"/>
    <w:rsid w:val="00654D88"/>
    <w:rsid w:val="00656BB2"/>
    <w:rsid w:val="00667A9F"/>
    <w:rsid w:val="00674E0E"/>
    <w:rsid w:val="00676316"/>
    <w:rsid w:val="0068185B"/>
    <w:rsid w:val="006839CA"/>
    <w:rsid w:val="0068411D"/>
    <w:rsid w:val="00690E9E"/>
    <w:rsid w:val="00691CE4"/>
    <w:rsid w:val="00692A9B"/>
    <w:rsid w:val="00692F37"/>
    <w:rsid w:val="00693788"/>
    <w:rsid w:val="006A14F0"/>
    <w:rsid w:val="006A347C"/>
    <w:rsid w:val="006A422E"/>
    <w:rsid w:val="006B0BC5"/>
    <w:rsid w:val="006B7425"/>
    <w:rsid w:val="006C5889"/>
    <w:rsid w:val="006D151B"/>
    <w:rsid w:val="006D1C44"/>
    <w:rsid w:val="006D3C45"/>
    <w:rsid w:val="006D5ACB"/>
    <w:rsid w:val="006D5B86"/>
    <w:rsid w:val="006D7570"/>
    <w:rsid w:val="006D757C"/>
    <w:rsid w:val="006E070B"/>
    <w:rsid w:val="006E1897"/>
    <w:rsid w:val="006E1F9F"/>
    <w:rsid w:val="006E30AC"/>
    <w:rsid w:val="006E457D"/>
    <w:rsid w:val="006E75D9"/>
    <w:rsid w:val="006F180F"/>
    <w:rsid w:val="006F33CE"/>
    <w:rsid w:val="006F7581"/>
    <w:rsid w:val="00701E27"/>
    <w:rsid w:val="00703300"/>
    <w:rsid w:val="00712550"/>
    <w:rsid w:val="0071433E"/>
    <w:rsid w:val="007157BE"/>
    <w:rsid w:val="00716DC3"/>
    <w:rsid w:val="00720778"/>
    <w:rsid w:val="00724575"/>
    <w:rsid w:val="007274EC"/>
    <w:rsid w:val="00730D1E"/>
    <w:rsid w:val="0073168C"/>
    <w:rsid w:val="0073449A"/>
    <w:rsid w:val="007353FC"/>
    <w:rsid w:val="0073545A"/>
    <w:rsid w:val="00741A71"/>
    <w:rsid w:val="00742212"/>
    <w:rsid w:val="00742F2B"/>
    <w:rsid w:val="007430F9"/>
    <w:rsid w:val="00745973"/>
    <w:rsid w:val="007517EF"/>
    <w:rsid w:val="00751C32"/>
    <w:rsid w:val="00752ABF"/>
    <w:rsid w:val="00753C03"/>
    <w:rsid w:val="00754234"/>
    <w:rsid w:val="0075770B"/>
    <w:rsid w:val="00760FDF"/>
    <w:rsid w:val="00761BEF"/>
    <w:rsid w:val="007672F5"/>
    <w:rsid w:val="007707B6"/>
    <w:rsid w:val="00781F0E"/>
    <w:rsid w:val="0078531E"/>
    <w:rsid w:val="00785688"/>
    <w:rsid w:val="0078701D"/>
    <w:rsid w:val="007876C7"/>
    <w:rsid w:val="00790066"/>
    <w:rsid w:val="0079064A"/>
    <w:rsid w:val="00791417"/>
    <w:rsid w:val="00795BCA"/>
    <w:rsid w:val="00796CC5"/>
    <w:rsid w:val="007A359F"/>
    <w:rsid w:val="007A48C0"/>
    <w:rsid w:val="007A4AC6"/>
    <w:rsid w:val="007A6D89"/>
    <w:rsid w:val="007B03F3"/>
    <w:rsid w:val="007B1AE9"/>
    <w:rsid w:val="007B5F81"/>
    <w:rsid w:val="007B66B4"/>
    <w:rsid w:val="007C6CDC"/>
    <w:rsid w:val="007D018A"/>
    <w:rsid w:val="007D30BB"/>
    <w:rsid w:val="007D63FA"/>
    <w:rsid w:val="007D744D"/>
    <w:rsid w:val="007E1736"/>
    <w:rsid w:val="007E3B55"/>
    <w:rsid w:val="007E41DC"/>
    <w:rsid w:val="007E4DFD"/>
    <w:rsid w:val="007E5020"/>
    <w:rsid w:val="007E6F05"/>
    <w:rsid w:val="007F139E"/>
    <w:rsid w:val="007F1B99"/>
    <w:rsid w:val="007F5CCD"/>
    <w:rsid w:val="007F5FC0"/>
    <w:rsid w:val="007F6E2D"/>
    <w:rsid w:val="007F76E1"/>
    <w:rsid w:val="0080198B"/>
    <w:rsid w:val="0080255D"/>
    <w:rsid w:val="00803828"/>
    <w:rsid w:val="00803BDA"/>
    <w:rsid w:val="00806BCB"/>
    <w:rsid w:val="00810778"/>
    <w:rsid w:val="0081263C"/>
    <w:rsid w:val="00820A5E"/>
    <w:rsid w:val="008213B3"/>
    <w:rsid w:val="00821EFE"/>
    <w:rsid w:val="008231B9"/>
    <w:rsid w:val="008242F8"/>
    <w:rsid w:val="00825BF6"/>
    <w:rsid w:val="008279C3"/>
    <w:rsid w:val="0083004E"/>
    <w:rsid w:val="008402F3"/>
    <w:rsid w:val="00841844"/>
    <w:rsid w:val="008429FE"/>
    <w:rsid w:val="0084703D"/>
    <w:rsid w:val="00847D88"/>
    <w:rsid w:val="008505E6"/>
    <w:rsid w:val="008609AE"/>
    <w:rsid w:val="008655A6"/>
    <w:rsid w:val="00867ACF"/>
    <w:rsid w:val="008733F8"/>
    <w:rsid w:val="00873749"/>
    <w:rsid w:val="008758C1"/>
    <w:rsid w:val="00875E8D"/>
    <w:rsid w:val="008778A7"/>
    <w:rsid w:val="00881254"/>
    <w:rsid w:val="008879E7"/>
    <w:rsid w:val="00891273"/>
    <w:rsid w:val="008924A2"/>
    <w:rsid w:val="00894ABB"/>
    <w:rsid w:val="00895147"/>
    <w:rsid w:val="00896DED"/>
    <w:rsid w:val="008A1E5E"/>
    <w:rsid w:val="008A2598"/>
    <w:rsid w:val="008A4132"/>
    <w:rsid w:val="008B1AFC"/>
    <w:rsid w:val="008B2125"/>
    <w:rsid w:val="008B4B00"/>
    <w:rsid w:val="008B5417"/>
    <w:rsid w:val="008C0E69"/>
    <w:rsid w:val="008C1599"/>
    <w:rsid w:val="008D055B"/>
    <w:rsid w:val="008D1CE9"/>
    <w:rsid w:val="008D7467"/>
    <w:rsid w:val="008E0AAF"/>
    <w:rsid w:val="008E148B"/>
    <w:rsid w:val="008E16C1"/>
    <w:rsid w:val="008F53FB"/>
    <w:rsid w:val="008F5449"/>
    <w:rsid w:val="008F6511"/>
    <w:rsid w:val="00902D1E"/>
    <w:rsid w:val="009047C1"/>
    <w:rsid w:val="00905024"/>
    <w:rsid w:val="00905044"/>
    <w:rsid w:val="00910C37"/>
    <w:rsid w:val="009128D9"/>
    <w:rsid w:val="009174D3"/>
    <w:rsid w:val="00920C0A"/>
    <w:rsid w:val="0092545E"/>
    <w:rsid w:val="009361CA"/>
    <w:rsid w:val="00940C5F"/>
    <w:rsid w:val="00943185"/>
    <w:rsid w:val="00950237"/>
    <w:rsid w:val="00950A0F"/>
    <w:rsid w:val="00952D8B"/>
    <w:rsid w:val="00952E83"/>
    <w:rsid w:val="00960B58"/>
    <w:rsid w:val="0096238D"/>
    <w:rsid w:val="00966BFD"/>
    <w:rsid w:val="00971522"/>
    <w:rsid w:val="00974B4B"/>
    <w:rsid w:val="0097596F"/>
    <w:rsid w:val="009765F1"/>
    <w:rsid w:val="00990B2E"/>
    <w:rsid w:val="009A04C5"/>
    <w:rsid w:val="009A35C7"/>
    <w:rsid w:val="009B183B"/>
    <w:rsid w:val="009C046A"/>
    <w:rsid w:val="009C165B"/>
    <w:rsid w:val="009C1E31"/>
    <w:rsid w:val="009C7464"/>
    <w:rsid w:val="009C774C"/>
    <w:rsid w:val="009D23AC"/>
    <w:rsid w:val="009D4151"/>
    <w:rsid w:val="009E4793"/>
    <w:rsid w:val="009E6619"/>
    <w:rsid w:val="009E6E78"/>
    <w:rsid w:val="009E6EC7"/>
    <w:rsid w:val="009E771A"/>
    <w:rsid w:val="009F289E"/>
    <w:rsid w:val="00A0508C"/>
    <w:rsid w:val="00A06ABD"/>
    <w:rsid w:val="00A06BC4"/>
    <w:rsid w:val="00A11E69"/>
    <w:rsid w:val="00A12FB5"/>
    <w:rsid w:val="00A134C9"/>
    <w:rsid w:val="00A15753"/>
    <w:rsid w:val="00A1628F"/>
    <w:rsid w:val="00A17394"/>
    <w:rsid w:val="00A20F28"/>
    <w:rsid w:val="00A2525E"/>
    <w:rsid w:val="00A267C4"/>
    <w:rsid w:val="00A3198C"/>
    <w:rsid w:val="00A40977"/>
    <w:rsid w:val="00A54F08"/>
    <w:rsid w:val="00A60395"/>
    <w:rsid w:val="00A60DE2"/>
    <w:rsid w:val="00A6103B"/>
    <w:rsid w:val="00A6599F"/>
    <w:rsid w:val="00A72493"/>
    <w:rsid w:val="00A727AF"/>
    <w:rsid w:val="00A72C68"/>
    <w:rsid w:val="00A73DCD"/>
    <w:rsid w:val="00A805BD"/>
    <w:rsid w:val="00A82BF9"/>
    <w:rsid w:val="00A84784"/>
    <w:rsid w:val="00A8728F"/>
    <w:rsid w:val="00A903D1"/>
    <w:rsid w:val="00A90420"/>
    <w:rsid w:val="00AA1DDE"/>
    <w:rsid w:val="00AA3FC8"/>
    <w:rsid w:val="00AA695F"/>
    <w:rsid w:val="00AA7334"/>
    <w:rsid w:val="00AB2BED"/>
    <w:rsid w:val="00AB3C50"/>
    <w:rsid w:val="00AB5873"/>
    <w:rsid w:val="00AB5F42"/>
    <w:rsid w:val="00AB6454"/>
    <w:rsid w:val="00AC2A11"/>
    <w:rsid w:val="00AC3B1C"/>
    <w:rsid w:val="00AD2D84"/>
    <w:rsid w:val="00AD52F0"/>
    <w:rsid w:val="00AE1964"/>
    <w:rsid w:val="00AF0502"/>
    <w:rsid w:val="00AF13B1"/>
    <w:rsid w:val="00AF276C"/>
    <w:rsid w:val="00AF3F87"/>
    <w:rsid w:val="00B01EDE"/>
    <w:rsid w:val="00B07A5C"/>
    <w:rsid w:val="00B1154E"/>
    <w:rsid w:val="00B22A78"/>
    <w:rsid w:val="00B232F8"/>
    <w:rsid w:val="00B25E9E"/>
    <w:rsid w:val="00B26428"/>
    <w:rsid w:val="00B27B86"/>
    <w:rsid w:val="00B34D95"/>
    <w:rsid w:val="00B34E72"/>
    <w:rsid w:val="00B41D16"/>
    <w:rsid w:val="00B50CF6"/>
    <w:rsid w:val="00B55050"/>
    <w:rsid w:val="00B64FB0"/>
    <w:rsid w:val="00B74743"/>
    <w:rsid w:val="00B754A2"/>
    <w:rsid w:val="00B75B1C"/>
    <w:rsid w:val="00B76683"/>
    <w:rsid w:val="00B822AB"/>
    <w:rsid w:val="00B838DF"/>
    <w:rsid w:val="00B84E37"/>
    <w:rsid w:val="00B87510"/>
    <w:rsid w:val="00B91B7E"/>
    <w:rsid w:val="00B9505D"/>
    <w:rsid w:val="00B97C82"/>
    <w:rsid w:val="00BA2AE4"/>
    <w:rsid w:val="00BA4B45"/>
    <w:rsid w:val="00BA6808"/>
    <w:rsid w:val="00BA72A1"/>
    <w:rsid w:val="00BA740C"/>
    <w:rsid w:val="00BB18F8"/>
    <w:rsid w:val="00BB1A26"/>
    <w:rsid w:val="00BB3FAB"/>
    <w:rsid w:val="00BC0A6D"/>
    <w:rsid w:val="00BC37E9"/>
    <w:rsid w:val="00BD3975"/>
    <w:rsid w:val="00BD5073"/>
    <w:rsid w:val="00BE2E94"/>
    <w:rsid w:val="00BF26F6"/>
    <w:rsid w:val="00BF4DAA"/>
    <w:rsid w:val="00C0187D"/>
    <w:rsid w:val="00C0323A"/>
    <w:rsid w:val="00C035CC"/>
    <w:rsid w:val="00C045CB"/>
    <w:rsid w:val="00C06F36"/>
    <w:rsid w:val="00C13E44"/>
    <w:rsid w:val="00C14056"/>
    <w:rsid w:val="00C1774B"/>
    <w:rsid w:val="00C20A19"/>
    <w:rsid w:val="00C232ED"/>
    <w:rsid w:val="00C23507"/>
    <w:rsid w:val="00C30712"/>
    <w:rsid w:val="00C32234"/>
    <w:rsid w:val="00C33640"/>
    <w:rsid w:val="00C37FE2"/>
    <w:rsid w:val="00C414AF"/>
    <w:rsid w:val="00C4369B"/>
    <w:rsid w:val="00C5007D"/>
    <w:rsid w:val="00C501E6"/>
    <w:rsid w:val="00C5163F"/>
    <w:rsid w:val="00C51D59"/>
    <w:rsid w:val="00C53FB8"/>
    <w:rsid w:val="00C56A4B"/>
    <w:rsid w:val="00C60259"/>
    <w:rsid w:val="00C60604"/>
    <w:rsid w:val="00C61F1B"/>
    <w:rsid w:val="00C65E0D"/>
    <w:rsid w:val="00C67A19"/>
    <w:rsid w:val="00C7711C"/>
    <w:rsid w:val="00C80B7F"/>
    <w:rsid w:val="00C80E5E"/>
    <w:rsid w:val="00C8404A"/>
    <w:rsid w:val="00C92379"/>
    <w:rsid w:val="00C949EE"/>
    <w:rsid w:val="00C955D7"/>
    <w:rsid w:val="00C95C74"/>
    <w:rsid w:val="00CA7332"/>
    <w:rsid w:val="00CB123B"/>
    <w:rsid w:val="00CB1793"/>
    <w:rsid w:val="00CB7A4B"/>
    <w:rsid w:val="00CC0CF7"/>
    <w:rsid w:val="00CC3015"/>
    <w:rsid w:val="00CC476C"/>
    <w:rsid w:val="00CC4F28"/>
    <w:rsid w:val="00CC67B2"/>
    <w:rsid w:val="00CC6B2E"/>
    <w:rsid w:val="00CD15F1"/>
    <w:rsid w:val="00CD7240"/>
    <w:rsid w:val="00CE20A2"/>
    <w:rsid w:val="00CE46EC"/>
    <w:rsid w:val="00CE53FA"/>
    <w:rsid w:val="00CE5531"/>
    <w:rsid w:val="00CE7D75"/>
    <w:rsid w:val="00CF127E"/>
    <w:rsid w:val="00CF1714"/>
    <w:rsid w:val="00CF4748"/>
    <w:rsid w:val="00CF67B0"/>
    <w:rsid w:val="00D016CB"/>
    <w:rsid w:val="00D0568F"/>
    <w:rsid w:val="00D068A6"/>
    <w:rsid w:val="00D10E20"/>
    <w:rsid w:val="00D119D2"/>
    <w:rsid w:val="00D11AC2"/>
    <w:rsid w:val="00D12109"/>
    <w:rsid w:val="00D14BE8"/>
    <w:rsid w:val="00D205B2"/>
    <w:rsid w:val="00D2295A"/>
    <w:rsid w:val="00D232C5"/>
    <w:rsid w:val="00D23D38"/>
    <w:rsid w:val="00D25924"/>
    <w:rsid w:val="00D274FD"/>
    <w:rsid w:val="00D30662"/>
    <w:rsid w:val="00D321A3"/>
    <w:rsid w:val="00D33AB8"/>
    <w:rsid w:val="00D346C3"/>
    <w:rsid w:val="00D36621"/>
    <w:rsid w:val="00D377AB"/>
    <w:rsid w:val="00D3788A"/>
    <w:rsid w:val="00D411CA"/>
    <w:rsid w:val="00D4132D"/>
    <w:rsid w:val="00D41DB0"/>
    <w:rsid w:val="00D42CD0"/>
    <w:rsid w:val="00D46019"/>
    <w:rsid w:val="00D4605E"/>
    <w:rsid w:val="00D505B5"/>
    <w:rsid w:val="00D51F28"/>
    <w:rsid w:val="00D55C1F"/>
    <w:rsid w:val="00D566F9"/>
    <w:rsid w:val="00D6363B"/>
    <w:rsid w:val="00D65996"/>
    <w:rsid w:val="00D74631"/>
    <w:rsid w:val="00D771E8"/>
    <w:rsid w:val="00D77474"/>
    <w:rsid w:val="00D778D5"/>
    <w:rsid w:val="00D81E0E"/>
    <w:rsid w:val="00D84A15"/>
    <w:rsid w:val="00D877E4"/>
    <w:rsid w:val="00D96485"/>
    <w:rsid w:val="00D9717D"/>
    <w:rsid w:val="00D97575"/>
    <w:rsid w:val="00D97F4F"/>
    <w:rsid w:val="00DA3F52"/>
    <w:rsid w:val="00DA4859"/>
    <w:rsid w:val="00DA63FD"/>
    <w:rsid w:val="00DB0CB4"/>
    <w:rsid w:val="00DB7DD0"/>
    <w:rsid w:val="00DB7F74"/>
    <w:rsid w:val="00DC1A34"/>
    <w:rsid w:val="00DC1E0D"/>
    <w:rsid w:val="00DC3366"/>
    <w:rsid w:val="00DC4CE8"/>
    <w:rsid w:val="00DC503C"/>
    <w:rsid w:val="00DC75B1"/>
    <w:rsid w:val="00DD5248"/>
    <w:rsid w:val="00DD578E"/>
    <w:rsid w:val="00DE7B49"/>
    <w:rsid w:val="00DF29B6"/>
    <w:rsid w:val="00DF5938"/>
    <w:rsid w:val="00DF6A47"/>
    <w:rsid w:val="00E0036D"/>
    <w:rsid w:val="00E03FC4"/>
    <w:rsid w:val="00E03FCC"/>
    <w:rsid w:val="00E06553"/>
    <w:rsid w:val="00E06D53"/>
    <w:rsid w:val="00E1255D"/>
    <w:rsid w:val="00E13909"/>
    <w:rsid w:val="00E154E4"/>
    <w:rsid w:val="00E17A2E"/>
    <w:rsid w:val="00E211C6"/>
    <w:rsid w:val="00E248D9"/>
    <w:rsid w:val="00E255C0"/>
    <w:rsid w:val="00E264E5"/>
    <w:rsid w:val="00E3025F"/>
    <w:rsid w:val="00E37B6A"/>
    <w:rsid w:val="00E43039"/>
    <w:rsid w:val="00E44FB8"/>
    <w:rsid w:val="00E47D12"/>
    <w:rsid w:val="00E63B27"/>
    <w:rsid w:val="00E659FF"/>
    <w:rsid w:val="00E66D95"/>
    <w:rsid w:val="00E67B0F"/>
    <w:rsid w:val="00E712D2"/>
    <w:rsid w:val="00E72370"/>
    <w:rsid w:val="00E73C95"/>
    <w:rsid w:val="00E74222"/>
    <w:rsid w:val="00E747D8"/>
    <w:rsid w:val="00E76F73"/>
    <w:rsid w:val="00E77226"/>
    <w:rsid w:val="00E777F3"/>
    <w:rsid w:val="00E802F8"/>
    <w:rsid w:val="00E80857"/>
    <w:rsid w:val="00E8373D"/>
    <w:rsid w:val="00E90C22"/>
    <w:rsid w:val="00E914C4"/>
    <w:rsid w:val="00E9407A"/>
    <w:rsid w:val="00E94145"/>
    <w:rsid w:val="00E945E5"/>
    <w:rsid w:val="00E9484F"/>
    <w:rsid w:val="00E958FF"/>
    <w:rsid w:val="00E95FE6"/>
    <w:rsid w:val="00E96387"/>
    <w:rsid w:val="00E96D1B"/>
    <w:rsid w:val="00EB21A5"/>
    <w:rsid w:val="00EB3196"/>
    <w:rsid w:val="00EC12BF"/>
    <w:rsid w:val="00EC194E"/>
    <w:rsid w:val="00EC35DA"/>
    <w:rsid w:val="00ED0C7D"/>
    <w:rsid w:val="00ED1D9A"/>
    <w:rsid w:val="00ED201A"/>
    <w:rsid w:val="00EE01E0"/>
    <w:rsid w:val="00EE26CC"/>
    <w:rsid w:val="00EE3DF2"/>
    <w:rsid w:val="00EE45F6"/>
    <w:rsid w:val="00EE78D1"/>
    <w:rsid w:val="00EE7AE8"/>
    <w:rsid w:val="00EF027E"/>
    <w:rsid w:val="00EF09DF"/>
    <w:rsid w:val="00EF5FF5"/>
    <w:rsid w:val="00EF6845"/>
    <w:rsid w:val="00EF7EBB"/>
    <w:rsid w:val="00F02707"/>
    <w:rsid w:val="00F02842"/>
    <w:rsid w:val="00F06DB8"/>
    <w:rsid w:val="00F106EE"/>
    <w:rsid w:val="00F143C9"/>
    <w:rsid w:val="00F148EF"/>
    <w:rsid w:val="00F15801"/>
    <w:rsid w:val="00F160F7"/>
    <w:rsid w:val="00F17330"/>
    <w:rsid w:val="00F316CE"/>
    <w:rsid w:val="00F33B6A"/>
    <w:rsid w:val="00F371DD"/>
    <w:rsid w:val="00F3741A"/>
    <w:rsid w:val="00F3758E"/>
    <w:rsid w:val="00F44A12"/>
    <w:rsid w:val="00F519E1"/>
    <w:rsid w:val="00F534E8"/>
    <w:rsid w:val="00F566DF"/>
    <w:rsid w:val="00F614B1"/>
    <w:rsid w:val="00F701DD"/>
    <w:rsid w:val="00F72D04"/>
    <w:rsid w:val="00F818A9"/>
    <w:rsid w:val="00F85273"/>
    <w:rsid w:val="00F871D5"/>
    <w:rsid w:val="00F9021B"/>
    <w:rsid w:val="00F9136C"/>
    <w:rsid w:val="00F9204B"/>
    <w:rsid w:val="00F949AA"/>
    <w:rsid w:val="00F96372"/>
    <w:rsid w:val="00F977B0"/>
    <w:rsid w:val="00FA151C"/>
    <w:rsid w:val="00FA72E9"/>
    <w:rsid w:val="00FB0A1A"/>
    <w:rsid w:val="00FB0DC7"/>
    <w:rsid w:val="00FB3F35"/>
    <w:rsid w:val="00FB62DB"/>
    <w:rsid w:val="00FB75F2"/>
    <w:rsid w:val="00FC4112"/>
    <w:rsid w:val="00FD2789"/>
    <w:rsid w:val="00FD72A9"/>
    <w:rsid w:val="00FD7E06"/>
    <w:rsid w:val="00FE1910"/>
    <w:rsid w:val="00FE1B8A"/>
    <w:rsid w:val="00FE758E"/>
    <w:rsid w:val="00FF021F"/>
    <w:rsid w:val="00FF522A"/>
    <w:rsid w:val="0A00B49F"/>
    <w:rsid w:val="1436134B"/>
    <w:rsid w:val="16184060"/>
    <w:rsid w:val="21DBF740"/>
    <w:rsid w:val="2DED2A0D"/>
    <w:rsid w:val="2FC14413"/>
    <w:rsid w:val="3E6BB127"/>
    <w:rsid w:val="4033FD5E"/>
    <w:rsid w:val="49EB7E36"/>
    <w:rsid w:val="6161B11F"/>
    <w:rsid w:val="652C2B66"/>
    <w:rsid w:val="6EE3014D"/>
    <w:rsid w:val="7583B74D"/>
    <w:rsid w:val="77AAAAF7"/>
    <w:rsid w:val="7A93C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D93"/>
    <w:pPr>
      <w:widowControl w:val="0"/>
      <w:autoSpaceDE w:val="0"/>
      <w:autoSpaceDN w:val="0"/>
      <w:adjustRightInd w:val="0"/>
      <w:spacing w:after="270" w:line="320" w:lineRule="atLeast"/>
      <w:textAlignment w:val="center"/>
    </w:pPr>
    <w:rPr>
      <w:rFonts w:asciiTheme="majorHAnsi" w:eastAsia="Times New Roman" w:hAnsiTheme="majorHAnsi" w:cs="Helvetica"/>
      <w:color w:val="444444"/>
      <w:sz w:val="22"/>
      <w:u w:color="444444"/>
    </w:rPr>
  </w:style>
  <w:style w:type="paragraph" w:styleId="Heading1">
    <w:name w:val="heading 1"/>
    <w:basedOn w:val="Normal"/>
    <w:next w:val="Normal"/>
    <w:link w:val="Heading1Char"/>
    <w:uiPriority w:val="9"/>
    <w:qFormat/>
    <w:rsid w:val="00061D93"/>
    <w:pPr>
      <w:spacing w:after="90"/>
      <w:outlineLvl w:val="0"/>
    </w:pPr>
    <w:rPr>
      <w:rFonts w:asciiTheme="minorHAnsi" w:hAnsiTheme="minorHAnsi" w:cs="MinionPro-Semibold"/>
      <w:b/>
      <w:color w:val="5190CD"/>
      <w:sz w:val="36"/>
      <w:szCs w:val="36"/>
    </w:rPr>
  </w:style>
  <w:style w:type="paragraph" w:styleId="Heading2">
    <w:name w:val="heading 2"/>
    <w:basedOn w:val="Normal"/>
    <w:next w:val="Normal"/>
    <w:link w:val="Heading2Char"/>
    <w:uiPriority w:val="9"/>
    <w:unhideWhenUsed/>
    <w:qFormat/>
    <w:rsid w:val="00061D93"/>
    <w:pPr>
      <w:spacing w:before="180" w:after="90" w:line="360" w:lineRule="atLeast"/>
      <w:outlineLvl w:val="1"/>
    </w:pPr>
    <w:rPr>
      <w:rFonts w:asciiTheme="minorHAnsi" w:hAnsiTheme="minorHAnsi" w:cs="MinionPro-Semibold"/>
      <w:b/>
      <w:color w:val="00264C"/>
      <w:sz w:val="28"/>
      <w:szCs w:val="28"/>
    </w:rPr>
  </w:style>
  <w:style w:type="paragraph" w:styleId="Heading3">
    <w:name w:val="heading 3"/>
    <w:basedOn w:val="SubheadDarkBlue"/>
    <w:next w:val="Normal"/>
    <w:link w:val="Heading3Char"/>
    <w:uiPriority w:val="9"/>
    <w:unhideWhenUsed/>
    <w:qFormat/>
    <w:rsid w:val="00061D93"/>
    <w:pPr>
      <w:outlineLvl w:val="2"/>
    </w:pPr>
    <w:rPr>
      <w:rFonts w:asciiTheme="minorHAnsi" w:hAnsiTheme="minorHAnsi"/>
      <w:sz w:val="24"/>
    </w:rPr>
  </w:style>
  <w:style w:type="paragraph" w:styleId="Heading4">
    <w:name w:val="heading 4"/>
    <w:basedOn w:val="Normal"/>
    <w:next w:val="Normal"/>
    <w:link w:val="Heading4Char"/>
    <w:uiPriority w:val="9"/>
    <w:semiHidden/>
    <w:unhideWhenUsed/>
    <w:qFormat/>
    <w:rsid w:val="00061D93"/>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9634B"/>
    <w:pPr>
      <w:keepNext/>
      <w:keepLines/>
      <w:spacing w:before="40" w:after="0"/>
      <w:outlineLvl w:val="4"/>
    </w:pPr>
    <w:rPr>
      <w:rFonts w:eastAsiaTheme="majorEastAsia" w:cstheme="majorBidi"/>
      <w:color w:val="44546A" w:themeColor="text2"/>
      <w:szCs w:val="22"/>
    </w:rPr>
  </w:style>
  <w:style w:type="paragraph" w:styleId="Heading6">
    <w:name w:val="heading 6"/>
    <w:basedOn w:val="Normal"/>
    <w:next w:val="Normal"/>
    <w:link w:val="Heading6Char"/>
    <w:uiPriority w:val="9"/>
    <w:semiHidden/>
    <w:unhideWhenUsed/>
    <w:qFormat/>
    <w:rsid w:val="0009634B"/>
    <w:pPr>
      <w:keepNext/>
      <w:keepLines/>
      <w:spacing w:before="40" w:after="0"/>
      <w:outlineLvl w:val="5"/>
    </w:pPr>
    <w:rPr>
      <w:rFonts w:eastAsiaTheme="majorEastAsia"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9634B"/>
    <w:pPr>
      <w:keepNext/>
      <w:keepLines/>
      <w:spacing w:before="40" w:after="0"/>
      <w:outlineLvl w:val="6"/>
    </w:pPr>
    <w:rPr>
      <w:rFonts w:eastAsiaTheme="majorEastAsia"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9634B"/>
    <w:pPr>
      <w:keepNext/>
      <w:keepLines/>
      <w:spacing w:before="40" w:after="0"/>
      <w:outlineLvl w:val="7"/>
    </w:pPr>
    <w:rPr>
      <w:rFonts w:eastAsiaTheme="majorEastAsia" w:cstheme="majorBidi"/>
      <w:b/>
      <w:bCs/>
      <w:color w:val="44546A" w:themeColor="text2"/>
    </w:rPr>
  </w:style>
  <w:style w:type="paragraph" w:styleId="Heading9">
    <w:name w:val="heading 9"/>
    <w:basedOn w:val="Normal"/>
    <w:next w:val="Normal"/>
    <w:link w:val="Heading9Char"/>
    <w:uiPriority w:val="9"/>
    <w:semiHidden/>
    <w:unhideWhenUsed/>
    <w:qFormat/>
    <w:rsid w:val="0009634B"/>
    <w:pPr>
      <w:keepNext/>
      <w:keepLines/>
      <w:spacing w:before="40" w:after="0"/>
      <w:outlineLvl w:val="8"/>
    </w:pPr>
    <w:rPr>
      <w:rFonts w:eastAsiaTheme="majorEastAsia"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7672F5"/>
    <w:pPr>
      <w:widowControl w:val="0"/>
      <w:autoSpaceDE w:val="0"/>
      <w:autoSpaceDN w:val="0"/>
      <w:adjustRightInd w:val="0"/>
      <w:spacing w:before="400" w:line="288" w:lineRule="auto"/>
      <w:textAlignment w:val="center"/>
    </w:pPr>
    <w:rPr>
      <w:rFonts w:ascii="MinionPro-Regular" w:hAnsi="MinionPro-Regular" w:cs="MinionPro-Regular"/>
      <w:color w:val="000000"/>
      <w:sz w:val="24"/>
      <w:szCs w:val="24"/>
    </w:rPr>
  </w:style>
  <w:style w:type="paragraph" w:customStyle="1" w:styleId="Body">
    <w:name w:val="Body"/>
    <w:basedOn w:val="NoParagraphStyle"/>
    <w:uiPriority w:val="99"/>
    <w:rsid w:val="00D274FD"/>
    <w:pPr>
      <w:suppressAutoHyphens/>
      <w:spacing w:line="290" w:lineRule="atLeast"/>
    </w:pPr>
    <w:rPr>
      <w:rFonts w:ascii="MyriadPro-Light" w:hAnsi="MyriadPro-Light" w:cs="MyriadPro-Light"/>
    </w:rPr>
  </w:style>
  <w:style w:type="paragraph" w:customStyle="1" w:styleId="TableHeaders">
    <w:name w:val="Table Headers"/>
    <w:basedOn w:val="NoParagraphStyle"/>
    <w:uiPriority w:val="99"/>
    <w:rsid w:val="00D274FD"/>
    <w:pPr>
      <w:suppressAutoHyphens/>
      <w:spacing w:line="240" w:lineRule="atLeast"/>
    </w:pPr>
    <w:rPr>
      <w:rFonts w:ascii="Myriad-Bold" w:hAnsi="Myriad-Bold" w:cs="Myriad-Bold"/>
      <w:b/>
      <w:bCs/>
      <w:caps/>
      <w:color w:val="FFFFFF"/>
      <w:sz w:val="18"/>
      <w:szCs w:val="18"/>
    </w:rPr>
  </w:style>
  <w:style w:type="paragraph" w:customStyle="1" w:styleId="TableCategory">
    <w:name w:val="Table Category"/>
    <w:basedOn w:val="NoParagraphStyle"/>
    <w:uiPriority w:val="99"/>
    <w:rsid w:val="00D274FD"/>
    <w:pPr>
      <w:suppressAutoHyphens/>
      <w:spacing w:line="240" w:lineRule="atLeast"/>
      <w:ind w:left="140" w:right="140"/>
    </w:pPr>
    <w:rPr>
      <w:rFonts w:ascii="Myriad-Bold" w:hAnsi="Myriad-Bold" w:cs="Myriad-Bold"/>
      <w:b/>
      <w:bCs/>
      <w:sz w:val="20"/>
      <w:szCs w:val="20"/>
    </w:rPr>
  </w:style>
  <w:style w:type="paragraph" w:customStyle="1" w:styleId="TableDescription3">
    <w:name w:val="Table Description 3"/>
    <w:basedOn w:val="NoParagraphStyle"/>
    <w:uiPriority w:val="99"/>
    <w:rsid w:val="00D274FD"/>
    <w:pPr>
      <w:suppressAutoHyphens/>
      <w:spacing w:line="240" w:lineRule="atLeast"/>
      <w:ind w:left="140"/>
    </w:pPr>
    <w:rPr>
      <w:rFonts w:ascii="Myriad-Roman" w:hAnsi="Myriad-Roman" w:cs="Myriad-Roman"/>
      <w:sz w:val="20"/>
      <w:szCs w:val="20"/>
    </w:rPr>
  </w:style>
  <w:style w:type="paragraph" w:customStyle="1" w:styleId="TableDescription1">
    <w:name w:val="Table Description 1"/>
    <w:basedOn w:val="NoParagraphStyle"/>
    <w:uiPriority w:val="99"/>
    <w:rsid w:val="00D274FD"/>
    <w:pPr>
      <w:pBdr>
        <w:top w:val="dotted" w:sz="6" w:space="12" w:color="000000"/>
      </w:pBdr>
      <w:suppressAutoHyphens/>
      <w:spacing w:before="120" w:line="240" w:lineRule="atLeast"/>
      <w:ind w:left="140"/>
    </w:pPr>
    <w:rPr>
      <w:rFonts w:ascii="Myriad-Roman" w:hAnsi="Myriad-Roman" w:cs="Myriad-Roman"/>
      <w:sz w:val="20"/>
      <w:szCs w:val="20"/>
    </w:rPr>
  </w:style>
  <w:style w:type="paragraph" w:customStyle="1" w:styleId="TableDescription2">
    <w:name w:val="Table Description 2"/>
    <w:basedOn w:val="NoParagraphStyle"/>
    <w:uiPriority w:val="99"/>
    <w:rsid w:val="00D274FD"/>
    <w:pPr>
      <w:pBdr>
        <w:top w:val="single" w:sz="32" w:space="12" w:color="000000"/>
      </w:pBdr>
      <w:suppressAutoHyphens/>
      <w:spacing w:line="240" w:lineRule="atLeast"/>
      <w:ind w:left="140"/>
    </w:pPr>
    <w:rPr>
      <w:rFonts w:ascii="Myriad-Roman" w:hAnsi="Myriad-Roman" w:cs="Myriad-Roman"/>
      <w:sz w:val="20"/>
      <w:szCs w:val="20"/>
    </w:rPr>
  </w:style>
  <w:style w:type="paragraph" w:customStyle="1" w:styleId="Title1">
    <w:name w:val="Title 1"/>
    <w:basedOn w:val="NoParagraphStyle"/>
    <w:uiPriority w:val="99"/>
    <w:rsid w:val="00D566F9"/>
    <w:pPr>
      <w:suppressAutoHyphens/>
      <w:spacing w:line="480" w:lineRule="atLeast"/>
      <w:ind w:left="270" w:right="270"/>
    </w:pPr>
    <w:rPr>
      <w:rFonts w:ascii="MyriadPro-Light" w:hAnsi="MyriadPro-Light" w:cs="MyriadPro-Light"/>
      <w:caps/>
      <w:color w:val="FFFFFF"/>
      <w:sz w:val="76"/>
      <w:szCs w:val="76"/>
    </w:rPr>
  </w:style>
  <w:style w:type="paragraph" w:customStyle="1" w:styleId="Title2">
    <w:name w:val="Title 2"/>
    <w:basedOn w:val="NoParagraphStyle"/>
    <w:uiPriority w:val="99"/>
    <w:rsid w:val="00D566F9"/>
    <w:pPr>
      <w:suppressAutoHyphens/>
      <w:spacing w:line="480" w:lineRule="atLeast"/>
      <w:ind w:left="270" w:right="270"/>
      <w:jc w:val="both"/>
    </w:pPr>
    <w:rPr>
      <w:rFonts w:ascii="Myriad-Bold" w:hAnsi="Myriad-Bold" w:cs="Myriad-Bold"/>
      <w:b/>
      <w:bCs/>
      <w:color w:val="FFFFFF"/>
      <w:sz w:val="44"/>
      <w:szCs w:val="44"/>
    </w:rPr>
  </w:style>
  <w:style w:type="paragraph" w:customStyle="1" w:styleId="Bullets">
    <w:name w:val="Bullets"/>
    <w:basedOn w:val="Normal"/>
    <w:uiPriority w:val="99"/>
    <w:rsid w:val="00061D93"/>
    <w:pPr>
      <w:numPr>
        <w:numId w:val="3"/>
      </w:numPr>
    </w:pPr>
  </w:style>
  <w:style w:type="paragraph" w:customStyle="1" w:styleId="Subhead">
    <w:name w:val="Subhead"/>
    <w:basedOn w:val="NoParagraphStyle"/>
    <w:uiPriority w:val="99"/>
    <w:rsid w:val="00D566F9"/>
    <w:pPr>
      <w:suppressAutoHyphens/>
      <w:spacing w:line="290" w:lineRule="atLeast"/>
    </w:pPr>
    <w:rPr>
      <w:rFonts w:ascii="Myriad-Bold" w:hAnsi="Myriad-Bold" w:cs="Myriad-Bold"/>
      <w:b/>
      <w:bCs/>
      <w:color w:val="A64182"/>
    </w:rPr>
  </w:style>
  <w:style w:type="character" w:customStyle="1" w:styleId="SubheadNoBold">
    <w:name w:val="Subhead No Bold"/>
    <w:uiPriority w:val="99"/>
    <w:rsid w:val="00D566F9"/>
    <w:rPr>
      <w:rFonts w:ascii="MyriadPro-Light" w:hAnsi="MyriadPro-Light" w:cs="MyriadPro-Light"/>
      <w:color w:val="000000"/>
      <w:sz w:val="22"/>
      <w:szCs w:val="22"/>
    </w:rPr>
  </w:style>
  <w:style w:type="paragraph" w:customStyle="1" w:styleId="TableTitle1">
    <w:name w:val="Table Title 1"/>
    <w:basedOn w:val="NoParagraphStyle"/>
    <w:uiPriority w:val="99"/>
    <w:rsid w:val="00AF3F87"/>
    <w:pPr>
      <w:suppressAutoHyphens/>
      <w:spacing w:line="300" w:lineRule="atLeast"/>
    </w:pPr>
    <w:rPr>
      <w:rFonts w:ascii="Myriad-Bold" w:hAnsi="Myriad-Bold" w:cs="Myriad-Bold"/>
      <w:b/>
      <w:bCs/>
      <w:color w:val="FFFFFF"/>
      <w:sz w:val="28"/>
      <w:szCs w:val="28"/>
    </w:rPr>
  </w:style>
  <w:style w:type="paragraph" w:customStyle="1" w:styleId="TableDefinition">
    <w:name w:val="Table Definition"/>
    <w:basedOn w:val="NoParagraphStyle"/>
    <w:uiPriority w:val="99"/>
    <w:rsid w:val="00AF3F87"/>
    <w:pPr>
      <w:suppressAutoHyphens/>
      <w:spacing w:line="240" w:lineRule="atLeast"/>
    </w:pPr>
    <w:rPr>
      <w:rFonts w:ascii="MyriadPro-LightIt" w:hAnsi="MyriadPro-LightIt" w:cs="MyriadPro-LightIt"/>
      <w:i/>
      <w:iCs/>
      <w:sz w:val="20"/>
      <w:szCs w:val="20"/>
    </w:rPr>
  </w:style>
  <w:style w:type="character" w:styleId="CommentReference">
    <w:name w:val="annotation reference"/>
    <w:basedOn w:val="DefaultParagraphFont"/>
    <w:uiPriority w:val="99"/>
    <w:semiHidden/>
    <w:unhideWhenUsed/>
    <w:rsid w:val="00BC0A6D"/>
    <w:rPr>
      <w:sz w:val="16"/>
      <w:szCs w:val="16"/>
    </w:rPr>
  </w:style>
  <w:style w:type="paragraph" w:styleId="CommentText">
    <w:name w:val="annotation text"/>
    <w:basedOn w:val="Normal"/>
    <w:link w:val="CommentTextChar"/>
    <w:uiPriority w:val="99"/>
    <w:unhideWhenUsed/>
    <w:rsid w:val="00BC0A6D"/>
  </w:style>
  <w:style w:type="character" w:customStyle="1" w:styleId="CommentTextChar">
    <w:name w:val="Comment Text Char"/>
    <w:basedOn w:val="DefaultParagraphFont"/>
    <w:link w:val="CommentText"/>
    <w:uiPriority w:val="99"/>
    <w:rsid w:val="00BC0A6D"/>
  </w:style>
  <w:style w:type="paragraph" w:styleId="CommentSubject">
    <w:name w:val="annotation subject"/>
    <w:basedOn w:val="CommentText"/>
    <w:next w:val="CommentText"/>
    <w:link w:val="CommentSubjectChar"/>
    <w:uiPriority w:val="99"/>
    <w:semiHidden/>
    <w:unhideWhenUsed/>
    <w:rsid w:val="00BC0A6D"/>
    <w:rPr>
      <w:b/>
      <w:bCs/>
    </w:rPr>
  </w:style>
  <w:style w:type="character" w:customStyle="1" w:styleId="CommentSubjectChar">
    <w:name w:val="Comment Subject Char"/>
    <w:basedOn w:val="CommentTextChar"/>
    <w:link w:val="CommentSubject"/>
    <w:uiPriority w:val="99"/>
    <w:semiHidden/>
    <w:rsid w:val="00BC0A6D"/>
    <w:rPr>
      <w:b/>
      <w:bCs/>
    </w:rPr>
  </w:style>
  <w:style w:type="paragraph" w:styleId="BalloonText">
    <w:name w:val="Balloon Text"/>
    <w:basedOn w:val="Normal"/>
    <w:link w:val="BalloonTextChar"/>
    <w:uiPriority w:val="99"/>
    <w:semiHidden/>
    <w:unhideWhenUsed/>
    <w:rsid w:val="00061D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1D93"/>
    <w:rPr>
      <w:rFonts w:ascii="Lucida Grande" w:eastAsia="Times New Roman" w:hAnsi="Lucida Grande" w:cs="Lucida Grande"/>
      <w:color w:val="444444"/>
      <w:sz w:val="18"/>
      <w:szCs w:val="18"/>
      <w:u w:color="444444"/>
    </w:rPr>
  </w:style>
  <w:style w:type="paragraph" w:styleId="Revision">
    <w:name w:val="Revision"/>
    <w:hidden/>
    <w:uiPriority w:val="99"/>
    <w:semiHidden/>
    <w:rsid w:val="008213B3"/>
  </w:style>
  <w:style w:type="paragraph" w:styleId="ListParagraph">
    <w:name w:val="List Paragraph"/>
    <w:basedOn w:val="Normal"/>
    <w:uiPriority w:val="34"/>
    <w:qFormat/>
    <w:rsid w:val="004C423F"/>
    <w:pPr>
      <w:ind w:left="720"/>
      <w:contextualSpacing/>
    </w:pPr>
  </w:style>
  <w:style w:type="character" w:styleId="Hyperlink">
    <w:name w:val="Hyperlink"/>
    <w:basedOn w:val="DefaultParagraphFont"/>
    <w:uiPriority w:val="99"/>
    <w:unhideWhenUsed/>
    <w:rsid w:val="00541D42"/>
    <w:rPr>
      <w:color w:val="0563C1" w:themeColor="hyperlink"/>
      <w:u w:val="single"/>
    </w:rPr>
  </w:style>
  <w:style w:type="paragraph" w:styleId="Header">
    <w:name w:val="header"/>
    <w:basedOn w:val="Normal"/>
    <w:link w:val="HeaderChar"/>
    <w:uiPriority w:val="99"/>
    <w:unhideWhenUsed/>
    <w:rsid w:val="00061D93"/>
    <w:pPr>
      <w:tabs>
        <w:tab w:val="center" w:pos="4320"/>
        <w:tab w:val="right" w:pos="8640"/>
      </w:tabs>
    </w:pPr>
  </w:style>
  <w:style w:type="character" w:customStyle="1" w:styleId="HeaderChar">
    <w:name w:val="Header Char"/>
    <w:basedOn w:val="DefaultParagraphFont"/>
    <w:link w:val="Header"/>
    <w:uiPriority w:val="99"/>
    <w:rsid w:val="00061D93"/>
    <w:rPr>
      <w:rFonts w:asciiTheme="majorHAnsi" w:eastAsia="Times New Roman" w:hAnsiTheme="majorHAnsi" w:cs="Helvetica"/>
      <w:color w:val="444444"/>
      <w:sz w:val="22"/>
      <w:u w:color="444444"/>
    </w:rPr>
  </w:style>
  <w:style w:type="paragraph" w:styleId="Footer">
    <w:name w:val="footer"/>
    <w:basedOn w:val="Normal"/>
    <w:link w:val="FooterChar"/>
    <w:uiPriority w:val="99"/>
    <w:unhideWhenUsed/>
    <w:rsid w:val="00061D93"/>
    <w:pPr>
      <w:tabs>
        <w:tab w:val="center" w:pos="4320"/>
        <w:tab w:val="right" w:pos="8640"/>
      </w:tabs>
    </w:pPr>
  </w:style>
  <w:style w:type="character" w:customStyle="1" w:styleId="FooterChar">
    <w:name w:val="Footer Char"/>
    <w:basedOn w:val="DefaultParagraphFont"/>
    <w:link w:val="Footer"/>
    <w:uiPriority w:val="99"/>
    <w:rsid w:val="00061D93"/>
    <w:rPr>
      <w:rFonts w:asciiTheme="majorHAnsi" w:eastAsia="Times New Roman" w:hAnsiTheme="majorHAnsi" w:cs="Helvetica"/>
      <w:color w:val="444444"/>
      <w:sz w:val="22"/>
      <w:u w:color="444444"/>
    </w:rPr>
  </w:style>
  <w:style w:type="character" w:customStyle="1" w:styleId="Heading1Char">
    <w:name w:val="Heading 1 Char"/>
    <w:basedOn w:val="DefaultParagraphFont"/>
    <w:link w:val="Heading1"/>
    <w:uiPriority w:val="9"/>
    <w:rsid w:val="00061D93"/>
    <w:rPr>
      <w:rFonts w:eastAsia="Times New Roman" w:cs="MinionPro-Semibold"/>
      <w:b/>
      <w:color w:val="5190CD"/>
      <w:sz w:val="36"/>
      <w:szCs w:val="36"/>
      <w:u w:color="444444"/>
    </w:rPr>
  </w:style>
  <w:style w:type="character" w:customStyle="1" w:styleId="Heading2Char">
    <w:name w:val="Heading 2 Char"/>
    <w:basedOn w:val="DefaultParagraphFont"/>
    <w:link w:val="Heading2"/>
    <w:uiPriority w:val="9"/>
    <w:rsid w:val="00061D93"/>
    <w:rPr>
      <w:rFonts w:eastAsia="Times New Roman" w:cs="MinionPro-Semibold"/>
      <w:b/>
      <w:color w:val="00264C"/>
      <w:sz w:val="28"/>
      <w:szCs w:val="28"/>
      <w:u w:color="444444"/>
    </w:rPr>
  </w:style>
  <w:style w:type="table" w:styleId="TableGrid">
    <w:name w:val="Table Grid"/>
    <w:basedOn w:val="TableNormal"/>
    <w:uiPriority w:val="59"/>
    <w:rsid w:val="00061D9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ATableStyles">
    <w:name w:val="Table Header A (Table Styles)"/>
    <w:basedOn w:val="Normal"/>
    <w:link w:val="TableHeaderATableStylesChar"/>
    <w:uiPriority w:val="99"/>
    <w:rsid w:val="00061D93"/>
    <w:pPr>
      <w:spacing w:after="0" w:line="240" w:lineRule="auto"/>
      <w:jc w:val="center"/>
    </w:pPr>
    <w:rPr>
      <w:rFonts w:cs="Helvetica-Bold"/>
      <w:b/>
      <w:bCs/>
      <w:color w:val="FFFFFF"/>
      <w:u w:color="333333"/>
    </w:rPr>
  </w:style>
  <w:style w:type="paragraph" w:customStyle="1" w:styleId="TableHeaderBTableStyles">
    <w:name w:val="Table Header B (Table Styles)"/>
    <w:basedOn w:val="Normal"/>
    <w:link w:val="TableHeaderBTableStylesChar"/>
    <w:uiPriority w:val="99"/>
    <w:rsid w:val="00061D93"/>
    <w:pPr>
      <w:spacing w:after="0" w:line="240" w:lineRule="auto"/>
      <w:jc w:val="center"/>
    </w:pPr>
    <w:rPr>
      <w:rFonts w:cs="Helvetica-Bold"/>
      <w:b/>
      <w:bCs/>
      <w:caps/>
      <w:color w:val="5190CD"/>
      <w:u w:color="333333"/>
    </w:rPr>
  </w:style>
  <w:style w:type="paragraph" w:customStyle="1" w:styleId="TableBodyTableStyles">
    <w:name w:val="Table Body (Table Styles)"/>
    <w:basedOn w:val="Normal"/>
    <w:uiPriority w:val="99"/>
    <w:rsid w:val="00061D93"/>
    <w:pPr>
      <w:numPr>
        <w:numId w:val="1"/>
      </w:numPr>
      <w:spacing w:before="90" w:after="90" w:line="280" w:lineRule="atLeast"/>
      <w:ind w:left="432" w:hanging="270"/>
    </w:pPr>
    <w:rPr>
      <w:color w:val="333333"/>
      <w:u w:color="333333"/>
    </w:rPr>
  </w:style>
  <w:style w:type="character" w:styleId="Strong">
    <w:name w:val="Strong"/>
    <w:basedOn w:val="DefaultParagraphFont"/>
    <w:uiPriority w:val="22"/>
    <w:qFormat/>
    <w:rsid w:val="0009634B"/>
    <w:rPr>
      <w:b/>
      <w:bCs/>
    </w:rPr>
  </w:style>
  <w:style w:type="character" w:customStyle="1" w:styleId="Heading3Char">
    <w:name w:val="Heading 3 Char"/>
    <w:basedOn w:val="DefaultParagraphFont"/>
    <w:link w:val="Heading3"/>
    <w:uiPriority w:val="9"/>
    <w:rsid w:val="00061D93"/>
    <w:rPr>
      <w:rFonts w:eastAsia="Times New Roman" w:cs="MinionPro-Semibold"/>
      <w:color w:val="00264C"/>
      <w:sz w:val="24"/>
      <w:u w:color="444444"/>
    </w:rPr>
  </w:style>
  <w:style w:type="character" w:customStyle="1" w:styleId="Heading4Char">
    <w:name w:val="Heading 4 Char"/>
    <w:basedOn w:val="DefaultParagraphFont"/>
    <w:link w:val="Heading4"/>
    <w:uiPriority w:val="9"/>
    <w:semiHidden/>
    <w:rsid w:val="00061D93"/>
    <w:rPr>
      <w:rFonts w:asciiTheme="majorHAnsi" w:eastAsiaTheme="majorEastAsia" w:hAnsiTheme="majorHAnsi" w:cstheme="majorBidi"/>
      <w:i/>
      <w:iCs/>
      <w:color w:val="2E74B5" w:themeColor="accent1" w:themeShade="BF"/>
      <w:sz w:val="22"/>
      <w:u w:color="444444"/>
    </w:rPr>
  </w:style>
  <w:style w:type="character" w:customStyle="1" w:styleId="Heading5Char">
    <w:name w:val="Heading 5 Char"/>
    <w:basedOn w:val="DefaultParagraphFont"/>
    <w:link w:val="Heading5"/>
    <w:uiPriority w:val="9"/>
    <w:semiHidden/>
    <w:rsid w:val="0009634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9634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9634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09634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9634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9634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61D93"/>
    <w:pPr>
      <w:spacing w:after="0" w:line="240" w:lineRule="auto"/>
      <w:contextualSpacing/>
    </w:pPr>
    <w:rPr>
      <w:rFonts w:ascii="Calibri Light" w:eastAsiaTheme="majorEastAsia" w:hAnsi="Calibri Light" w:cstheme="majorBidi"/>
      <w:b/>
      <w:color w:val="FFFFFF" w:themeColor="background1"/>
      <w:spacing w:val="5"/>
      <w:kern w:val="28"/>
      <w:sz w:val="60"/>
      <w:szCs w:val="52"/>
    </w:rPr>
  </w:style>
  <w:style w:type="character" w:customStyle="1" w:styleId="TitleChar">
    <w:name w:val="Title Char"/>
    <w:basedOn w:val="DefaultParagraphFont"/>
    <w:link w:val="Title"/>
    <w:uiPriority w:val="10"/>
    <w:rsid w:val="00061D93"/>
    <w:rPr>
      <w:rFonts w:ascii="Calibri Light" w:eastAsiaTheme="majorEastAsia" w:hAnsi="Calibri Light" w:cstheme="majorBidi"/>
      <w:b/>
      <w:color w:val="FFFFFF" w:themeColor="background1"/>
      <w:spacing w:val="5"/>
      <w:kern w:val="28"/>
      <w:sz w:val="60"/>
      <w:szCs w:val="52"/>
      <w:u w:color="444444"/>
    </w:rPr>
  </w:style>
  <w:style w:type="paragraph" w:styleId="Subtitle">
    <w:name w:val="Subtitle"/>
    <w:basedOn w:val="Normal"/>
    <w:next w:val="Normal"/>
    <w:link w:val="SubtitleChar"/>
    <w:uiPriority w:val="11"/>
    <w:qFormat/>
    <w:rsid w:val="00061D93"/>
    <w:pPr>
      <w:numPr>
        <w:ilvl w:val="1"/>
      </w:numPr>
    </w:pPr>
    <w:rPr>
      <w:rFonts w:ascii="Cambria" w:eastAsiaTheme="majorEastAsia" w:hAnsi="Cambria" w:cstheme="majorBidi"/>
      <w:iCs/>
      <w:color w:val="FFFFFF" w:themeColor="background1"/>
      <w:spacing w:val="15"/>
      <w:sz w:val="40"/>
      <w:szCs w:val="24"/>
    </w:rPr>
  </w:style>
  <w:style w:type="character" w:customStyle="1" w:styleId="SubtitleChar">
    <w:name w:val="Subtitle Char"/>
    <w:basedOn w:val="DefaultParagraphFont"/>
    <w:link w:val="Subtitle"/>
    <w:uiPriority w:val="11"/>
    <w:rsid w:val="00061D93"/>
    <w:rPr>
      <w:rFonts w:ascii="Cambria" w:eastAsiaTheme="majorEastAsia" w:hAnsi="Cambria" w:cstheme="majorBidi"/>
      <w:iCs/>
      <w:color w:val="FFFFFF" w:themeColor="background1"/>
      <w:spacing w:val="15"/>
      <w:sz w:val="40"/>
      <w:szCs w:val="24"/>
      <w:u w:color="444444"/>
    </w:rPr>
  </w:style>
  <w:style w:type="character" w:styleId="Emphasis">
    <w:name w:val="Emphasis"/>
    <w:basedOn w:val="DefaultParagraphFont"/>
    <w:uiPriority w:val="20"/>
    <w:qFormat/>
    <w:rsid w:val="0009634B"/>
    <w:rPr>
      <w:i/>
      <w:iCs/>
    </w:rPr>
  </w:style>
  <w:style w:type="paragraph" w:styleId="NoSpacing">
    <w:name w:val="No Spacing"/>
    <w:uiPriority w:val="1"/>
    <w:qFormat/>
    <w:rsid w:val="0009634B"/>
    <w:pPr>
      <w:spacing w:after="0" w:line="240" w:lineRule="auto"/>
    </w:pPr>
  </w:style>
  <w:style w:type="paragraph" w:styleId="Quote">
    <w:name w:val="Quote"/>
    <w:basedOn w:val="Normal"/>
    <w:next w:val="Normal"/>
    <w:link w:val="QuoteChar"/>
    <w:uiPriority w:val="29"/>
    <w:qFormat/>
    <w:rsid w:val="0009634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9634B"/>
    <w:rPr>
      <w:i/>
      <w:iCs/>
      <w:color w:val="404040" w:themeColor="text1" w:themeTint="BF"/>
    </w:rPr>
  </w:style>
  <w:style w:type="paragraph" w:styleId="IntenseQuote">
    <w:name w:val="Intense Quote"/>
    <w:basedOn w:val="Normal"/>
    <w:next w:val="Normal"/>
    <w:link w:val="IntenseQuoteChar"/>
    <w:uiPriority w:val="30"/>
    <w:qFormat/>
    <w:rsid w:val="0009634B"/>
    <w:pPr>
      <w:pBdr>
        <w:left w:val="single" w:sz="18" w:space="12" w:color="5B9BD5" w:themeColor="accent1"/>
      </w:pBdr>
      <w:spacing w:before="100" w:beforeAutospacing="1" w:line="300" w:lineRule="auto"/>
      <w:ind w:left="1224" w:right="1224"/>
    </w:pPr>
    <w:rPr>
      <w:rFonts w:eastAsiaTheme="majorEastAsia" w:cstheme="majorBidi"/>
      <w:color w:val="5B9BD5" w:themeColor="accent1"/>
      <w:sz w:val="28"/>
      <w:szCs w:val="28"/>
    </w:rPr>
  </w:style>
  <w:style w:type="character" w:customStyle="1" w:styleId="IntenseQuoteChar">
    <w:name w:val="Intense Quote Char"/>
    <w:basedOn w:val="DefaultParagraphFont"/>
    <w:link w:val="IntenseQuote"/>
    <w:uiPriority w:val="30"/>
    <w:rsid w:val="0009634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9634B"/>
    <w:rPr>
      <w:i/>
      <w:iCs/>
      <w:color w:val="404040" w:themeColor="text1" w:themeTint="BF"/>
    </w:rPr>
  </w:style>
  <w:style w:type="character" w:styleId="IntenseEmphasis">
    <w:name w:val="Intense Emphasis"/>
    <w:basedOn w:val="DefaultParagraphFont"/>
    <w:uiPriority w:val="21"/>
    <w:qFormat/>
    <w:rsid w:val="00061D93"/>
    <w:rPr>
      <w:b/>
      <w:bCs/>
      <w:i/>
      <w:iCs/>
      <w:color w:val="404040" w:themeColor="text1" w:themeTint="BF"/>
    </w:rPr>
  </w:style>
  <w:style w:type="character" w:styleId="SubtleReference">
    <w:name w:val="Subtle Reference"/>
    <w:basedOn w:val="DefaultParagraphFont"/>
    <w:uiPriority w:val="31"/>
    <w:qFormat/>
    <w:rsid w:val="0009634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9634B"/>
    <w:rPr>
      <w:b/>
      <w:bCs/>
      <w:smallCaps/>
      <w:spacing w:val="5"/>
      <w:u w:val="single"/>
    </w:rPr>
  </w:style>
  <w:style w:type="character" w:styleId="BookTitle">
    <w:name w:val="Book Title"/>
    <w:basedOn w:val="DefaultParagraphFont"/>
    <w:uiPriority w:val="33"/>
    <w:qFormat/>
    <w:rsid w:val="0009634B"/>
    <w:rPr>
      <w:b/>
      <w:bCs/>
      <w:smallCaps/>
    </w:rPr>
  </w:style>
  <w:style w:type="paragraph" w:styleId="TOCHeading">
    <w:name w:val="TOC Heading"/>
    <w:basedOn w:val="Heading1"/>
    <w:next w:val="Normal"/>
    <w:uiPriority w:val="39"/>
    <w:semiHidden/>
    <w:unhideWhenUsed/>
    <w:qFormat/>
    <w:rsid w:val="0009634B"/>
    <w:pPr>
      <w:outlineLvl w:val="9"/>
    </w:pPr>
  </w:style>
  <w:style w:type="paragraph" w:styleId="FootnoteText">
    <w:name w:val="footnote text"/>
    <w:basedOn w:val="Normal"/>
    <w:link w:val="FootnoteTextChar"/>
    <w:uiPriority w:val="99"/>
    <w:unhideWhenUsed/>
    <w:rsid w:val="00061D93"/>
    <w:pPr>
      <w:spacing w:after="120"/>
    </w:pPr>
    <w:rPr>
      <w:rFonts w:ascii="Arial" w:eastAsiaTheme="minorHAnsi" w:hAnsi="Arial"/>
      <w:color w:val="404040" w:themeColor="text1" w:themeTint="BF"/>
      <w:sz w:val="18"/>
    </w:rPr>
  </w:style>
  <w:style w:type="character" w:customStyle="1" w:styleId="FootnoteTextChar">
    <w:name w:val="Footnote Text Char"/>
    <w:basedOn w:val="DefaultParagraphFont"/>
    <w:link w:val="FootnoteText"/>
    <w:uiPriority w:val="99"/>
    <w:rsid w:val="00061D93"/>
    <w:rPr>
      <w:rFonts w:ascii="Arial" w:eastAsiaTheme="minorHAnsi" w:hAnsi="Arial" w:cs="Helvetica"/>
      <w:color w:val="404040" w:themeColor="text1" w:themeTint="BF"/>
      <w:sz w:val="18"/>
      <w:u w:color="444444"/>
    </w:rPr>
  </w:style>
  <w:style w:type="character" w:styleId="FootnoteReference">
    <w:name w:val="footnote reference"/>
    <w:basedOn w:val="DefaultParagraphFont"/>
    <w:uiPriority w:val="99"/>
    <w:unhideWhenUsed/>
    <w:rsid w:val="00EF5FF5"/>
    <w:rPr>
      <w:vertAlign w:val="superscript"/>
    </w:rPr>
  </w:style>
  <w:style w:type="table" w:customStyle="1" w:styleId="Table1">
    <w:name w:val="Table 1"/>
    <w:basedOn w:val="TableNormal"/>
    <w:uiPriority w:val="99"/>
    <w:rsid w:val="00061D93"/>
    <w:pPr>
      <w:spacing w:after="0" w:line="240" w:lineRule="auto"/>
    </w:pPr>
    <w:rPr>
      <w:rFonts w:ascii="Arial" w:hAnsi="Arial"/>
      <w:sz w:val="22"/>
      <w:szCs w:val="24"/>
    </w:rPr>
    <w:tblPr>
      <w:tblStyleRowBandSize w:val="1"/>
      <w:tblCellSpacing w:w="7" w:type="dxa"/>
      <w:tblInd w:w="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0" w:type="dxa"/>
        <w:left w:w="115" w:type="dxa"/>
        <w:bottom w:w="0" w:type="dxa"/>
        <w:right w:w="115" w:type="dxa"/>
      </w:tblCellMar>
    </w:tblPr>
    <w:trPr>
      <w:tblCellSpacing w:w="7" w:type="dxa"/>
    </w:trPr>
    <w:tcPr>
      <w:shd w:val="clear" w:color="auto" w:fill="auto"/>
    </w:tcPr>
    <w:tblStylePr w:type="firstRow">
      <w:rPr>
        <w:rFonts w:ascii="Arial" w:hAnsi="Arial"/>
        <w:b/>
        <w:i w:val="0"/>
        <w:sz w:val="22"/>
      </w:rPr>
      <w:tblPr/>
      <w:tcPr>
        <w:shd w:val="clear" w:color="auto" w:fill="D1B25A"/>
        <w:vAlign w:val="center"/>
      </w:tcPr>
    </w:tblStylePr>
    <w:tblStylePr w:type="band1Horz">
      <w:tblPr/>
      <w:tcPr>
        <w:shd w:val="clear" w:color="auto" w:fill="F9F5EA"/>
      </w:tcPr>
    </w:tblStylePr>
    <w:tblStylePr w:type="band2Horz">
      <w:rPr>
        <w:rFonts w:ascii="Arial" w:hAnsi="Arial"/>
        <w:b w:val="0"/>
        <w:i w:val="0"/>
        <w:sz w:val="22"/>
      </w:rPr>
    </w:tblStylePr>
  </w:style>
  <w:style w:type="paragraph" w:customStyle="1" w:styleId="tablebody">
    <w:name w:val="table body"/>
    <w:qFormat/>
    <w:rsid w:val="00061D93"/>
    <w:pPr>
      <w:spacing w:after="0" w:line="240" w:lineRule="auto"/>
    </w:pPr>
    <w:rPr>
      <w:rFonts w:asciiTheme="majorHAnsi" w:eastAsiaTheme="minorHAnsi" w:hAnsiTheme="majorHAnsi"/>
      <w:color w:val="000000" w:themeColor="text1"/>
      <w:sz w:val="22"/>
      <w:szCs w:val="22"/>
    </w:rPr>
  </w:style>
  <w:style w:type="paragraph" w:customStyle="1" w:styleId="TableWS">
    <w:name w:val="Table WS"/>
    <w:basedOn w:val="Normal"/>
    <w:qFormat/>
    <w:rsid w:val="00061D93"/>
    <w:pPr>
      <w:jc w:val="center"/>
    </w:pPr>
    <w:rPr>
      <w:rFonts w:eastAsiaTheme="minorHAnsi"/>
      <w:b/>
      <w:color w:val="000000" w:themeColor="text1"/>
      <w:szCs w:val="22"/>
    </w:rPr>
  </w:style>
  <w:style w:type="paragraph" w:customStyle="1" w:styleId="ListBullet2">
    <w:name w:val="List Bullet2"/>
    <w:basedOn w:val="Bullets"/>
    <w:qFormat/>
    <w:rsid w:val="00C13E44"/>
  </w:style>
  <w:style w:type="paragraph" w:styleId="ListBullet">
    <w:name w:val="List Bullet"/>
    <w:basedOn w:val="Normal"/>
    <w:uiPriority w:val="99"/>
    <w:semiHidden/>
    <w:unhideWhenUsed/>
    <w:rsid w:val="00061D93"/>
    <w:pPr>
      <w:numPr>
        <w:numId w:val="2"/>
      </w:numPr>
      <w:contextualSpacing/>
    </w:pPr>
  </w:style>
  <w:style w:type="paragraph" w:customStyle="1" w:styleId="BasicParagraph">
    <w:name w:val="[Basic Paragraph]"/>
    <w:basedOn w:val="Normal"/>
    <w:uiPriority w:val="99"/>
    <w:rsid w:val="00061D93"/>
    <w:pPr>
      <w:spacing w:line="288" w:lineRule="auto"/>
    </w:pPr>
    <w:rPr>
      <w:rFonts w:ascii="MinionPro-Regular" w:hAnsi="MinionPro-Regular" w:cs="MinionPro-Regular"/>
      <w:color w:val="000000"/>
    </w:rPr>
  </w:style>
  <w:style w:type="paragraph" w:customStyle="1" w:styleId="Intro">
    <w:name w:val="Intro"/>
    <w:basedOn w:val="Normal"/>
    <w:uiPriority w:val="99"/>
    <w:rsid w:val="00061D93"/>
    <w:pPr>
      <w:spacing w:line="400" w:lineRule="atLeast"/>
    </w:pPr>
    <w:rPr>
      <w:sz w:val="24"/>
    </w:rPr>
  </w:style>
  <w:style w:type="paragraph" w:customStyle="1" w:styleId="SubheadDarkBlue">
    <w:name w:val="Subhead Dark Blue"/>
    <w:basedOn w:val="Normal"/>
    <w:uiPriority w:val="99"/>
    <w:rsid w:val="00061D93"/>
    <w:pPr>
      <w:spacing w:before="90" w:after="90"/>
    </w:pPr>
    <w:rPr>
      <w:rFonts w:cs="MinionPro-Semibold"/>
      <w:color w:val="00264C"/>
    </w:rPr>
  </w:style>
  <w:style w:type="character" w:customStyle="1" w:styleId="numbers2">
    <w:name w:val="numbers 2"/>
    <w:uiPriority w:val="99"/>
    <w:rsid w:val="00061D93"/>
    <w:rPr>
      <w:b/>
      <w:bCs/>
      <w:color w:val="5190CD"/>
    </w:rPr>
  </w:style>
  <w:style w:type="paragraph" w:customStyle="1" w:styleId="TableHeader1">
    <w:name w:val="Table Header 1"/>
    <w:basedOn w:val="TableHeaderATableStyles"/>
    <w:link w:val="TableHeader1Char"/>
    <w:qFormat/>
    <w:rsid w:val="00061D93"/>
    <w:rPr>
      <w:color w:val="FFFFFF" w:themeColor="background1"/>
    </w:rPr>
  </w:style>
  <w:style w:type="paragraph" w:customStyle="1" w:styleId="TableHeader2">
    <w:name w:val="Table Header 2"/>
    <w:basedOn w:val="TableHeaderBTableStyles"/>
    <w:link w:val="TableHeader2Char"/>
    <w:qFormat/>
    <w:rsid w:val="00061D93"/>
  </w:style>
  <w:style w:type="character" w:customStyle="1" w:styleId="TableHeaderATableStylesChar">
    <w:name w:val="Table Header A (Table Styles) Char"/>
    <w:basedOn w:val="DefaultParagraphFont"/>
    <w:link w:val="TableHeaderATableStyles"/>
    <w:uiPriority w:val="99"/>
    <w:rsid w:val="00061D93"/>
    <w:rPr>
      <w:rFonts w:asciiTheme="majorHAnsi" w:eastAsia="Times New Roman" w:hAnsiTheme="majorHAnsi" w:cs="Helvetica-Bold"/>
      <w:b/>
      <w:bCs/>
      <w:color w:val="FFFFFF"/>
      <w:sz w:val="22"/>
      <w:u w:color="333333"/>
    </w:rPr>
  </w:style>
  <w:style w:type="character" w:customStyle="1" w:styleId="TableHeader1Char">
    <w:name w:val="Table Header 1 Char"/>
    <w:basedOn w:val="TableHeaderATableStylesChar"/>
    <w:link w:val="TableHeader1"/>
    <w:rsid w:val="00061D93"/>
    <w:rPr>
      <w:rFonts w:asciiTheme="majorHAnsi" w:eastAsia="Times New Roman" w:hAnsiTheme="majorHAnsi" w:cs="Helvetica-Bold"/>
      <w:b/>
      <w:bCs/>
      <w:color w:val="FFFFFF" w:themeColor="background1"/>
      <w:sz w:val="22"/>
      <w:u w:color="333333"/>
    </w:rPr>
  </w:style>
  <w:style w:type="character" w:customStyle="1" w:styleId="TableHeaderBTableStylesChar">
    <w:name w:val="Table Header B (Table Styles) Char"/>
    <w:basedOn w:val="DefaultParagraphFont"/>
    <w:link w:val="TableHeaderBTableStyles"/>
    <w:uiPriority w:val="99"/>
    <w:rsid w:val="00061D93"/>
    <w:rPr>
      <w:rFonts w:asciiTheme="majorHAnsi" w:eastAsia="Times New Roman" w:hAnsiTheme="majorHAnsi" w:cs="Helvetica-Bold"/>
      <w:b/>
      <w:bCs/>
      <w:caps/>
      <w:color w:val="5190CD"/>
      <w:sz w:val="22"/>
      <w:u w:color="333333"/>
    </w:rPr>
  </w:style>
  <w:style w:type="character" w:customStyle="1" w:styleId="TableHeader2Char">
    <w:name w:val="Table Header 2 Char"/>
    <w:basedOn w:val="TableHeaderBTableStylesChar"/>
    <w:link w:val="TableHeader2"/>
    <w:rsid w:val="00061D93"/>
    <w:rPr>
      <w:rFonts w:asciiTheme="majorHAnsi" w:eastAsia="Times New Roman" w:hAnsiTheme="majorHAnsi" w:cs="Helvetica-Bold"/>
      <w:b/>
      <w:bCs/>
      <w:caps/>
      <w:color w:val="5190CD"/>
      <w:sz w:val="22"/>
      <w:u w:color="333333"/>
    </w:rPr>
  </w:style>
  <w:style w:type="paragraph" w:customStyle="1" w:styleId="CoEbullets">
    <w:name w:val="CoE bullets"/>
    <w:basedOn w:val="Bullets"/>
    <w:qFormat/>
    <w:rsid w:val="00061D93"/>
  </w:style>
  <w:style w:type="character" w:customStyle="1" w:styleId="apple-converted-space">
    <w:name w:val="apple-converted-space"/>
    <w:basedOn w:val="DefaultParagraphFont"/>
    <w:rsid w:val="00FB0A1A"/>
  </w:style>
  <w:style w:type="character" w:customStyle="1" w:styleId="aqj">
    <w:name w:val="aqj"/>
    <w:basedOn w:val="DefaultParagraphFont"/>
    <w:rsid w:val="007B5F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D93"/>
    <w:pPr>
      <w:widowControl w:val="0"/>
      <w:autoSpaceDE w:val="0"/>
      <w:autoSpaceDN w:val="0"/>
      <w:adjustRightInd w:val="0"/>
      <w:spacing w:after="270" w:line="320" w:lineRule="atLeast"/>
      <w:textAlignment w:val="center"/>
    </w:pPr>
    <w:rPr>
      <w:rFonts w:asciiTheme="majorHAnsi" w:eastAsia="Times New Roman" w:hAnsiTheme="majorHAnsi" w:cs="Helvetica"/>
      <w:color w:val="444444"/>
      <w:sz w:val="22"/>
      <w:u w:color="444444"/>
    </w:rPr>
  </w:style>
  <w:style w:type="paragraph" w:styleId="Heading1">
    <w:name w:val="heading 1"/>
    <w:basedOn w:val="Normal"/>
    <w:next w:val="Normal"/>
    <w:link w:val="Heading1Char"/>
    <w:uiPriority w:val="9"/>
    <w:qFormat/>
    <w:rsid w:val="00061D93"/>
    <w:pPr>
      <w:spacing w:after="90"/>
      <w:outlineLvl w:val="0"/>
    </w:pPr>
    <w:rPr>
      <w:rFonts w:asciiTheme="minorHAnsi" w:hAnsiTheme="minorHAnsi" w:cs="MinionPro-Semibold"/>
      <w:b/>
      <w:color w:val="5190CD"/>
      <w:sz w:val="36"/>
      <w:szCs w:val="36"/>
    </w:rPr>
  </w:style>
  <w:style w:type="paragraph" w:styleId="Heading2">
    <w:name w:val="heading 2"/>
    <w:basedOn w:val="Normal"/>
    <w:next w:val="Normal"/>
    <w:link w:val="Heading2Char"/>
    <w:uiPriority w:val="9"/>
    <w:unhideWhenUsed/>
    <w:qFormat/>
    <w:rsid w:val="00061D93"/>
    <w:pPr>
      <w:spacing w:before="180" w:after="90" w:line="360" w:lineRule="atLeast"/>
      <w:outlineLvl w:val="1"/>
    </w:pPr>
    <w:rPr>
      <w:rFonts w:asciiTheme="minorHAnsi" w:hAnsiTheme="minorHAnsi" w:cs="MinionPro-Semibold"/>
      <w:b/>
      <w:color w:val="00264C"/>
      <w:sz w:val="28"/>
      <w:szCs w:val="28"/>
    </w:rPr>
  </w:style>
  <w:style w:type="paragraph" w:styleId="Heading3">
    <w:name w:val="heading 3"/>
    <w:basedOn w:val="SubheadDarkBlue"/>
    <w:next w:val="Normal"/>
    <w:link w:val="Heading3Char"/>
    <w:uiPriority w:val="9"/>
    <w:unhideWhenUsed/>
    <w:qFormat/>
    <w:rsid w:val="00061D93"/>
    <w:pPr>
      <w:outlineLvl w:val="2"/>
    </w:pPr>
    <w:rPr>
      <w:rFonts w:asciiTheme="minorHAnsi" w:hAnsiTheme="minorHAnsi"/>
      <w:sz w:val="24"/>
    </w:rPr>
  </w:style>
  <w:style w:type="paragraph" w:styleId="Heading4">
    <w:name w:val="heading 4"/>
    <w:basedOn w:val="Normal"/>
    <w:next w:val="Normal"/>
    <w:link w:val="Heading4Char"/>
    <w:uiPriority w:val="9"/>
    <w:semiHidden/>
    <w:unhideWhenUsed/>
    <w:qFormat/>
    <w:rsid w:val="00061D93"/>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9634B"/>
    <w:pPr>
      <w:keepNext/>
      <w:keepLines/>
      <w:spacing w:before="40" w:after="0"/>
      <w:outlineLvl w:val="4"/>
    </w:pPr>
    <w:rPr>
      <w:rFonts w:eastAsiaTheme="majorEastAsia" w:cstheme="majorBidi"/>
      <w:color w:val="44546A" w:themeColor="text2"/>
      <w:szCs w:val="22"/>
    </w:rPr>
  </w:style>
  <w:style w:type="paragraph" w:styleId="Heading6">
    <w:name w:val="heading 6"/>
    <w:basedOn w:val="Normal"/>
    <w:next w:val="Normal"/>
    <w:link w:val="Heading6Char"/>
    <w:uiPriority w:val="9"/>
    <w:semiHidden/>
    <w:unhideWhenUsed/>
    <w:qFormat/>
    <w:rsid w:val="0009634B"/>
    <w:pPr>
      <w:keepNext/>
      <w:keepLines/>
      <w:spacing w:before="40" w:after="0"/>
      <w:outlineLvl w:val="5"/>
    </w:pPr>
    <w:rPr>
      <w:rFonts w:eastAsiaTheme="majorEastAsia"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9634B"/>
    <w:pPr>
      <w:keepNext/>
      <w:keepLines/>
      <w:spacing w:before="40" w:after="0"/>
      <w:outlineLvl w:val="6"/>
    </w:pPr>
    <w:rPr>
      <w:rFonts w:eastAsiaTheme="majorEastAsia"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9634B"/>
    <w:pPr>
      <w:keepNext/>
      <w:keepLines/>
      <w:spacing w:before="40" w:after="0"/>
      <w:outlineLvl w:val="7"/>
    </w:pPr>
    <w:rPr>
      <w:rFonts w:eastAsiaTheme="majorEastAsia" w:cstheme="majorBidi"/>
      <w:b/>
      <w:bCs/>
      <w:color w:val="44546A" w:themeColor="text2"/>
    </w:rPr>
  </w:style>
  <w:style w:type="paragraph" w:styleId="Heading9">
    <w:name w:val="heading 9"/>
    <w:basedOn w:val="Normal"/>
    <w:next w:val="Normal"/>
    <w:link w:val="Heading9Char"/>
    <w:uiPriority w:val="9"/>
    <w:semiHidden/>
    <w:unhideWhenUsed/>
    <w:qFormat/>
    <w:rsid w:val="0009634B"/>
    <w:pPr>
      <w:keepNext/>
      <w:keepLines/>
      <w:spacing w:before="40" w:after="0"/>
      <w:outlineLvl w:val="8"/>
    </w:pPr>
    <w:rPr>
      <w:rFonts w:eastAsiaTheme="majorEastAsia"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7672F5"/>
    <w:pPr>
      <w:widowControl w:val="0"/>
      <w:autoSpaceDE w:val="0"/>
      <w:autoSpaceDN w:val="0"/>
      <w:adjustRightInd w:val="0"/>
      <w:spacing w:before="400" w:line="288" w:lineRule="auto"/>
      <w:textAlignment w:val="center"/>
    </w:pPr>
    <w:rPr>
      <w:rFonts w:ascii="MinionPro-Regular" w:hAnsi="MinionPro-Regular" w:cs="MinionPro-Regular"/>
      <w:color w:val="000000"/>
      <w:sz w:val="24"/>
      <w:szCs w:val="24"/>
    </w:rPr>
  </w:style>
  <w:style w:type="paragraph" w:customStyle="1" w:styleId="Body">
    <w:name w:val="Body"/>
    <w:basedOn w:val="NoParagraphStyle"/>
    <w:uiPriority w:val="99"/>
    <w:rsid w:val="00D274FD"/>
    <w:pPr>
      <w:suppressAutoHyphens/>
      <w:spacing w:line="290" w:lineRule="atLeast"/>
    </w:pPr>
    <w:rPr>
      <w:rFonts w:ascii="MyriadPro-Light" w:hAnsi="MyriadPro-Light" w:cs="MyriadPro-Light"/>
    </w:rPr>
  </w:style>
  <w:style w:type="paragraph" w:customStyle="1" w:styleId="TableHeaders">
    <w:name w:val="Table Headers"/>
    <w:basedOn w:val="NoParagraphStyle"/>
    <w:uiPriority w:val="99"/>
    <w:rsid w:val="00D274FD"/>
    <w:pPr>
      <w:suppressAutoHyphens/>
      <w:spacing w:line="240" w:lineRule="atLeast"/>
    </w:pPr>
    <w:rPr>
      <w:rFonts w:ascii="Myriad-Bold" w:hAnsi="Myriad-Bold" w:cs="Myriad-Bold"/>
      <w:b/>
      <w:bCs/>
      <w:caps/>
      <w:color w:val="FFFFFF"/>
      <w:sz w:val="18"/>
      <w:szCs w:val="18"/>
    </w:rPr>
  </w:style>
  <w:style w:type="paragraph" w:customStyle="1" w:styleId="TableCategory">
    <w:name w:val="Table Category"/>
    <w:basedOn w:val="NoParagraphStyle"/>
    <w:uiPriority w:val="99"/>
    <w:rsid w:val="00D274FD"/>
    <w:pPr>
      <w:suppressAutoHyphens/>
      <w:spacing w:line="240" w:lineRule="atLeast"/>
      <w:ind w:left="140" w:right="140"/>
    </w:pPr>
    <w:rPr>
      <w:rFonts w:ascii="Myriad-Bold" w:hAnsi="Myriad-Bold" w:cs="Myriad-Bold"/>
      <w:b/>
      <w:bCs/>
      <w:sz w:val="20"/>
      <w:szCs w:val="20"/>
    </w:rPr>
  </w:style>
  <w:style w:type="paragraph" w:customStyle="1" w:styleId="TableDescription3">
    <w:name w:val="Table Description 3"/>
    <w:basedOn w:val="NoParagraphStyle"/>
    <w:uiPriority w:val="99"/>
    <w:rsid w:val="00D274FD"/>
    <w:pPr>
      <w:suppressAutoHyphens/>
      <w:spacing w:line="240" w:lineRule="atLeast"/>
      <w:ind w:left="140"/>
    </w:pPr>
    <w:rPr>
      <w:rFonts w:ascii="Myriad-Roman" w:hAnsi="Myriad-Roman" w:cs="Myriad-Roman"/>
      <w:sz w:val="20"/>
      <w:szCs w:val="20"/>
    </w:rPr>
  </w:style>
  <w:style w:type="paragraph" w:customStyle="1" w:styleId="TableDescription1">
    <w:name w:val="Table Description 1"/>
    <w:basedOn w:val="NoParagraphStyle"/>
    <w:uiPriority w:val="99"/>
    <w:rsid w:val="00D274FD"/>
    <w:pPr>
      <w:pBdr>
        <w:top w:val="dotted" w:sz="6" w:space="12" w:color="000000"/>
      </w:pBdr>
      <w:suppressAutoHyphens/>
      <w:spacing w:before="120" w:line="240" w:lineRule="atLeast"/>
      <w:ind w:left="140"/>
    </w:pPr>
    <w:rPr>
      <w:rFonts w:ascii="Myriad-Roman" w:hAnsi="Myriad-Roman" w:cs="Myriad-Roman"/>
      <w:sz w:val="20"/>
      <w:szCs w:val="20"/>
    </w:rPr>
  </w:style>
  <w:style w:type="paragraph" w:customStyle="1" w:styleId="TableDescription2">
    <w:name w:val="Table Description 2"/>
    <w:basedOn w:val="NoParagraphStyle"/>
    <w:uiPriority w:val="99"/>
    <w:rsid w:val="00D274FD"/>
    <w:pPr>
      <w:pBdr>
        <w:top w:val="single" w:sz="32" w:space="12" w:color="000000"/>
      </w:pBdr>
      <w:suppressAutoHyphens/>
      <w:spacing w:line="240" w:lineRule="atLeast"/>
      <w:ind w:left="140"/>
    </w:pPr>
    <w:rPr>
      <w:rFonts w:ascii="Myriad-Roman" w:hAnsi="Myriad-Roman" w:cs="Myriad-Roman"/>
      <w:sz w:val="20"/>
      <w:szCs w:val="20"/>
    </w:rPr>
  </w:style>
  <w:style w:type="paragraph" w:customStyle="1" w:styleId="Title1">
    <w:name w:val="Title 1"/>
    <w:basedOn w:val="NoParagraphStyle"/>
    <w:uiPriority w:val="99"/>
    <w:rsid w:val="00D566F9"/>
    <w:pPr>
      <w:suppressAutoHyphens/>
      <w:spacing w:line="480" w:lineRule="atLeast"/>
      <w:ind w:left="270" w:right="270"/>
    </w:pPr>
    <w:rPr>
      <w:rFonts w:ascii="MyriadPro-Light" w:hAnsi="MyriadPro-Light" w:cs="MyriadPro-Light"/>
      <w:caps/>
      <w:color w:val="FFFFFF"/>
      <w:sz w:val="76"/>
      <w:szCs w:val="76"/>
    </w:rPr>
  </w:style>
  <w:style w:type="paragraph" w:customStyle="1" w:styleId="Title2">
    <w:name w:val="Title 2"/>
    <w:basedOn w:val="NoParagraphStyle"/>
    <w:uiPriority w:val="99"/>
    <w:rsid w:val="00D566F9"/>
    <w:pPr>
      <w:suppressAutoHyphens/>
      <w:spacing w:line="480" w:lineRule="atLeast"/>
      <w:ind w:left="270" w:right="270"/>
      <w:jc w:val="both"/>
    </w:pPr>
    <w:rPr>
      <w:rFonts w:ascii="Myriad-Bold" w:hAnsi="Myriad-Bold" w:cs="Myriad-Bold"/>
      <w:b/>
      <w:bCs/>
      <w:color w:val="FFFFFF"/>
      <w:sz w:val="44"/>
      <w:szCs w:val="44"/>
    </w:rPr>
  </w:style>
  <w:style w:type="paragraph" w:customStyle="1" w:styleId="Bullets">
    <w:name w:val="Bullets"/>
    <w:basedOn w:val="Normal"/>
    <w:uiPriority w:val="99"/>
    <w:rsid w:val="00061D93"/>
    <w:pPr>
      <w:numPr>
        <w:numId w:val="3"/>
      </w:numPr>
    </w:pPr>
  </w:style>
  <w:style w:type="paragraph" w:customStyle="1" w:styleId="Subhead">
    <w:name w:val="Subhead"/>
    <w:basedOn w:val="NoParagraphStyle"/>
    <w:uiPriority w:val="99"/>
    <w:rsid w:val="00D566F9"/>
    <w:pPr>
      <w:suppressAutoHyphens/>
      <w:spacing w:line="290" w:lineRule="atLeast"/>
    </w:pPr>
    <w:rPr>
      <w:rFonts w:ascii="Myriad-Bold" w:hAnsi="Myriad-Bold" w:cs="Myriad-Bold"/>
      <w:b/>
      <w:bCs/>
      <w:color w:val="A64182"/>
    </w:rPr>
  </w:style>
  <w:style w:type="character" w:customStyle="1" w:styleId="SubheadNoBold">
    <w:name w:val="Subhead No Bold"/>
    <w:uiPriority w:val="99"/>
    <w:rsid w:val="00D566F9"/>
    <w:rPr>
      <w:rFonts w:ascii="MyriadPro-Light" w:hAnsi="MyriadPro-Light" w:cs="MyriadPro-Light"/>
      <w:color w:val="000000"/>
      <w:sz w:val="22"/>
      <w:szCs w:val="22"/>
    </w:rPr>
  </w:style>
  <w:style w:type="paragraph" w:customStyle="1" w:styleId="TableTitle1">
    <w:name w:val="Table Title 1"/>
    <w:basedOn w:val="NoParagraphStyle"/>
    <w:uiPriority w:val="99"/>
    <w:rsid w:val="00AF3F87"/>
    <w:pPr>
      <w:suppressAutoHyphens/>
      <w:spacing w:line="300" w:lineRule="atLeast"/>
    </w:pPr>
    <w:rPr>
      <w:rFonts w:ascii="Myriad-Bold" w:hAnsi="Myriad-Bold" w:cs="Myriad-Bold"/>
      <w:b/>
      <w:bCs/>
      <w:color w:val="FFFFFF"/>
      <w:sz w:val="28"/>
      <w:szCs w:val="28"/>
    </w:rPr>
  </w:style>
  <w:style w:type="paragraph" w:customStyle="1" w:styleId="TableDefinition">
    <w:name w:val="Table Definition"/>
    <w:basedOn w:val="NoParagraphStyle"/>
    <w:uiPriority w:val="99"/>
    <w:rsid w:val="00AF3F87"/>
    <w:pPr>
      <w:suppressAutoHyphens/>
      <w:spacing w:line="240" w:lineRule="atLeast"/>
    </w:pPr>
    <w:rPr>
      <w:rFonts w:ascii="MyriadPro-LightIt" w:hAnsi="MyriadPro-LightIt" w:cs="MyriadPro-LightIt"/>
      <w:i/>
      <w:iCs/>
      <w:sz w:val="20"/>
      <w:szCs w:val="20"/>
    </w:rPr>
  </w:style>
  <w:style w:type="character" w:styleId="CommentReference">
    <w:name w:val="annotation reference"/>
    <w:basedOn w:val="DefaultParagraphFont"/>
    <w:uiPriority w:val="99"/>
    <w:semiHidden/>
    <w:unhideWhenUsed/>
    <w:rsid w:val="00BC0A6D"/>
    <w:rPr>
      <w:sz w:val="16"/>
      <w:szCs w:val="16"/>
    </w:rPr>
  </w:style>
  <w:style w:type="paragraph" w:styleId="CommentText">
    <w:name w:val="annotation text"/>
    <w:basedOn w:val="Normal"/>
    <w:link w:val="CommentTextChar"/>
    <w:uiPriority w:val="99"/>
    <w:unhideWhenUsed/>
    <w:rsid w:val="00BC0A6D"/>
  </w:style>
  <w:style w:type="character" w:customStyle="1" w:styleId="CommentTextChar">
    <w:name w:val="Comment Text Char"/>
    <w:basedOn w:val="DefaultParagraphFont"/>
    <w:link w:val="CommentText"/>
    <w:uiPriority w:val="99"/>
    <w:rsid w:val="00BC0A6D"/>
  </w:style>
  <w:style w:type="paragraph" w:styleId="CommentSubject">
    <w:name w:val="annotation subject"/>
    <w:basedOn w:val="CommentText"/>
    <w:next w:val="CommentText"/>
    <w:link w:val="CommentSubjectChar"/>
    <w:uiPriority w:val="99"/>
    <w:semiHidden/>
    <w:unhideWhenUsed/>
    <w:rsid w:val="00BC0A6D"/>
    <w:rPr>
      <w:b/>
      <w:bCs/>
    </w:rPr>
  </w:style>
  <w:style w:type="character" w:customStyle="1" w:styleId="CommentSubjectChar">
    <w:name w:val="Comment Subject Char"/>
    <w:basedOn w:val="CommentTextChar"/>
    <w:link w:val="CommentSubject"/>
    <w:uiPriority w:val="99"/>
    <w:semiHidden/>
    <w:rsid w:val="00BC0A6D"/>
    <w:rPr>
      <w:b/>
      <w:bCs/>
    </w:rPr>
  </w:style>
  <w:style w:type="paragraph" w:styleId="BalloonText">
    <w:name w:val="Balloon Text"/>
    <w:basedOn w:val="Normal"/>
    <w:link w:val="BalloonTextChar"/>
    <w:uiPriority w:val="99"/>
    <w:semiHidden/>
    <w:unhideWhenUsed/>
    <w:rsid w:val="00061D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1D93"/>
    <w:rPr>
      <w:rFonts w:ascii="Lucida Grande" w:eastAsia="Times New Roman" w:hAnsi="Lucida Grande" w:cs="Lucida Grande"/>
      <w:color w:val="444444"/>
      <w:sz w:val="18"/>
      <w:szCs w:val="18"/>
      <w:u w:color="444444"/>
    </w:rPr>
  </w:style>
  <w:style w:type="paragraph" w:styleId="Revision">
    <w:name w:val="Revision"/>
    <w:hidden/>
    <w:uiPriority w:val="99"/>
    <w:semiHidden/>
    <w:rsid w:val="008213B3"/>
  </w:style>
  <w:style w:type="paragraph" w:styleId="ListParagraph">
    <w:name w:val="List Paragraph"/>
    <w:basedOn w:val="Normal"/>
    <w:uiPriority w:val="34"/>
    <w:qFormat/>
    <w:rsid w:val="004C423F"/>
    <w:pPr>
      <w:ind w:left="720"/>
      <w:contextualSpacing/>
    </w:pPr>
  </w:style>
  <w:style w:type="character" w:styleId="Hyperlink">
    <w:name w:val="Hyperlink"/>
    <w:basedOn w:val="DefaultParagraphFont"/>
    <w:uiPriority w:val="99"/>
    <w:unhideWhenUsed/>
    <w:rsid w:val="00541D42"/>
    <w:rPr>
      <w:color w:val="0563C1" w:themeColor="hyperlink"/>
      <w:u w:val="single"/>
    </w:rPr>
  </w:style>
  <w:style w:type="paragraph" w:styleId="Header">
    <w:name w:val="header"/>
    <w:basedOn w:val="Normal"/>
    <w:link w:val="HeaderChar"/>
    <w:uiPriority w:val="99"/>
    <w:unhideWhenUsed/>
    <w:rsid w:val="00061D93"/>
    <w:pPr>
      <w:tabs>
        <w:tab w:val="center" w:pos="4320"/>
        <w:tab w:val="right" w:pos="8640"/>
      </w:tabs>
    </w:pPr>
  </w:style>
  <w:style w:type="character" w:customStyle="1" w:styleId="HeaderChar">
    <w:name w:val="Header Char"/>
    <w:basedOn w:val="DefaultParagraphFont"/>
    <w:link w:val="Header"/>
    <w:uiPriority w:val="99"/>
    <w:rsid w:val="00061D93"/>
    <w:rPr>
      <w:rFonts w:asciiTheme="majorHAnsi" w:eastAsia="Times New Roman" w:hAnsiTheme="majorHAnsi" w:cs="Helvetica"/>
      <w:color w:val="444444"/>
      <w:sz w:val="22"/>
      <w:u w:color="444444"/>
    </w:rPr>
  </w:style>
  <w:style w:type="paragraph" w:styleId="Footer">
    <w:name w:val="footer"/>
    <w:basedOn w:val="Normal"/>
    <w:link w:val="FooterChar"/>
    <w:uiPriority w:val="99"/>
    <w:unhideWhenUsed/>
    <w:rsid w:val="00061D93"/>
    <w:pPr>
      <w:tabs>
        <w:tab w:val="center" w:pos="4320"/>
        <w:tab w:val="right" w:pos="8640"/>
      </w:tabs>
    </w:pPr>
  </w:style>
  <w:style w:type="character" w:customStyle="1" w:styleId="FooterChar">
    <w:name w:val="Footer Char"/>
    <w:basedOn w:val="DefaultParagraphFont"/>
    <w:link w:val="Footer"/>
    <w:uiPriority w:val="99"/>
    <w:rsid w:val="00061D93"/>
    <w:rPr>
      <w:rFonts w:asciiTheme="majorHAnsi" w:eastAsia="Times New Roman" w:hAnsiTheme="majorHAnsi" w:cs="Helvetica"/>
      <w:color w:val="444444"/>
      <w:sz w:val="22"/>
      <w:u w:color="444444"/>
    </w:rPr>
  </w:style>
  <w:style w:type="character" w:customStyle="1" w:styleId="Heading1Char">
    <w:name w:val="Heading 1 Char"/>
    <w:basedOn w:val="DefaultParagraphFont"/>
    <w:link w:val="Heading1"/>
    <w:uiPriority w:val="9"/>
    <w:rsid w:val="00061D93"/>
    <w:rPr>
      <w:rFonts w:eastAsia="Times New Roman" w:cs="MinionPro-Semibold"/>
      <w:b/>
      <w:color w:val="5190CD"/>
      <w:sz w:val="36"/>
      <w:szCs w:val="36"/>
      <w:u w:color="444444"/>
    </w:rPr>
  </w:style>
  <w:style w:type="character" w:customStyle="1" w:styleId="Heading2Char">
    <w:name w:val="Heading 2 Char"/>
    <w:basedOn w:val="DefaultParagraphFont"/>
    <w:link w:val="Heading2"/>
    <w:uiPriority w:val="9"/>
    <w:rsid w:val="00061D93"/>
    <w:rPr>
      <w:rFonts w:eastAsia="Times New Roman" w:cs="MinionPro-Semibold"/>
      <w:b/>
      <w:color w:val="00264C"/>
      <w:sz w:val="28"/>
      <w:szCs w:val="28"/>
      <w:u w:color="444444"/>
    </w:rPr>
  </w:style>
  <w:style w:type="table" w:styleId="TableGrid">
    <w:name w:val="Table Grid"/>
    <w:basedOn w:val="TableNormal"/>
    <w:uiPriority w:val="59"/>
    <w:rsid w:val="00061D9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ATableStyles">
    <w:name w:val="Table Header A (Table Styles)"/>
    <w:basedOn w:val="Normal"/>
    <w:link w:val="TableHeaderATableStylesChar"/>
    <w:uiPriority w:val="99"/>
    <w:rsid w:val="00061D93"/>
    <w:pPr>
      <w:spacing w:after="0" w:line="240" w:lineRule="auto"/>
      <w:jc w:val="center"/>
    </w:pPr>
    <w:rPr>
      <w:rFonts w:cs="Helvetica-Bold"/>
      <w:b/>
      <w:bCs/>
      <w:color w:val="FFFFFF"/>
      <w:u w:color="333333"/>
    </w:rPr>
  </w:style>
  <w:style w:type="paragraph" w:customStyle="1" w:styleId="TableHeaderBTableStyles">
    <w:name w:val="Table Header B (Table Styles)"/>
    <w:basedOn w:val="Normal"/>
    <w:link w:val="TableHeaderBTableStylesChar"/>
    <w:uiPriority w:val="99"/>
    <w:rsid w:val="00061D93"/>
    <w:pPr>
      <w:spacing w:after="0" w:line="240" w:lineRule="auto"/>
      <w:jc w:val="center"/>
    </w:pPr>
    <w:rPr>
      <w:rFonts w:cs="Helvetica-Bold"/>
      <w:b/>
      <w:bCs/>
      <w:caps/>
      <w:color w:val="5190CD"/>
      <w:u w:color="333333"/>
    </w:rPr>
  </w:style>
  <w:style w:type="paragraph" w:customStyle="1" w:styleId="TableBodyTableStyles">
    <w:name w:val="Table Body (Table Styles)"/>
    <w:basedOn w:val="Normal"/>
    <w:uiPriority w:val="99"/>
    <w:rsid w:val="00061D93"/>
    <w:pPr>
      <w:numPr>
        <w:numId w:val="1"/>
      </w:numPr>
      <w:spacing w:before="90" w:after="90" w:line="280" w:lineRule="atLeast"/>
      <w:ind w:left="432" w:hanging="270"/>
    </w:pPr>
    <w:rPr>
      <w:color w:val="333333"/>
      <w:u w:color="333333"/>
    </w:rPr>
  </w:style>
  <w:style w:type="character" w:styleId="Strong">
    <w:name w:val="Strong"/>
    <w:basedOn w:val="DefaultParagraphFont"/>
    <w:uiPriority w:val="22"/>
    <w:qFormat/>
    <w:rsid w:val="0009634B"/>
    <w:rPr>
      <w:b/>
      <w:bCs/>
    </w:rPr>
  </w:style>
  <w:style w:type="character" w:customStyle="1" w:styleId="Heading3Char">
    <w:name w:val="Heading 3 Char"/>
    <w:basedOn w:val="DefaultParagraphFont"/>
    <w:link w:val="Heading3"/>
    <w:uiPriority w:val="9"/>
    <w:rsid w:val="00061D93"/>
    <w:rPr>
      <w:rFonts w:eastAsia="Times New Roman" w:cs="MinionPro-Semibold"/>
      <w:color w:val="00264C"/>
      <w:sz w:val="24"/>
      <w:u w:color="444444"/>
    </w:rPr>
  </w:style>
  <w:style w:type="character" w:customStyle="1" w:styleId="Heading4Char">
    <w:name w:val="Heading 4 Char"/>
    <w:basedOn w:val="DefaultParagraphFont"/>
    <w:link w:val="Heading4"/>
    <w:uiPriority w:val="9"/>
    <w:semiHidden/>
    <w:rsid w:val="00061D93"/>
    <w:rPr>
      <w:rFonts w:asciiTheme="majorHAnsi" w:eastAsiaTheme="majorEastAsia" w:hAnsiTheme="majorHAnsi" w:cstheme="majorBidi"/>
      <w:i/>
      <w:iCs/>
      <w:color w:val="2E74B5" w:themeColor="accent1" w:themeShade="BF"/>
      <w:sz w:val="22"/>
      <w:u w:color="444444"/>
    </w:rPr>
  </w:style>
  <w:style w:type="character" w:customStyle="1" w:styleId="Heading5Char">
    <w:name w:val="Heading 5 Char"/>
    <w:basedOn w:val="DefaultParagraphFont"/>
    <w:link w:val="Heading5"/>
    <w:uiPriority w:val="9"/>
    <w:semiHidden/>
    <w:rsid w:val="0009634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9634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9634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09634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9634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9634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61D93"/>
    <w:pPr>
      <w:spacing w:after="0" w:line="240" w:lineRule="auto"/>
      <w:contextualSpacing/>
    </w:pPr>
    <w:rPr>
      <w:rFonts w:ascii="Calibri Light" w:eastAsiaTheme="majorEastAsia" w:hAnsi="Calibri Light" w:cstheme="majorBidi"/>
      <w:b/>
      <w:color w:val="FFFFFF" w:themeColor="background1"/>
      <w:spacing w:val="5"/>
      <w:kern w:val="28"/>
      <w:sz w:val="60"/>
      <w:szCs w:val="52"/>
    </w:rPr>
  </w:style>
  <w:style w:type="character" w:customStyle="1" w:styleId="TitleChar">
    <w:name w:val="Title Char"/>
    <w:basedOn w:val="DefaultParagraphFont"/>
    <w:link w:val="Title"/>
    <w:uiPriority w:val="10"/>
    <w:rsid w:val="00061D93"/>
    <w:rPr>
      <w:rFonts w:ascii="Calibri Light" w:eastAsiaTheme="majorEastAsia" w:hAnsi="Calibri Light" w:cstheme="majorBidi"/>
      <w:b/>
      <w:color w:val="FFFFFF" w:themeColor="background1"/>
      <w:spacing w:val="5"/>
      <w:kern w:val="28"/>
      <w:sz w:val="60"/>
      <w:szCs w:val="52"/>
      <w:u w:color="444444"/>
    </w:rPr>
  </w:style>
  <w:style w:type="paragraph" w:styleId="Subtitle">
    <w:name w:val="Subtitle"/>
    <w:basedOn w:val="Normal"/>
    <w:next w:val="Normal"/>
    <w:link w:val="SubtitleChar"/>
    <w:uiPriority w:val="11"/>
    <w:qFormat/>
    <w:rsid w:val="00061D93"/>
    <w:pPr>
      <w:numPr>
        <w:ilvl w:val="1"/>
      </w:numPr>
    </w:pPr>
    <w:rPr>
      <w:rFonts w:ascii="Cambria" w:eastAsiaTheme="majorEastAsia" w:hAnsi="Cambria" w:cstheme="majorBidi"/>
      <w:iCs/>
      <w:color w:val="FFFFFF" w:themeColor="background1"/>
      <w:spacing w:val="15"/>
      <w:sz w:val="40"/>
      <w:szCs w:val="24"/>
    </w:rPr>
  </w:style>
  <w:style w:type="character" w:customStyle="1" w:styleId="SubtitleChar">
    <w:name w:val="Subtitle Char"/>
    <w:basedOn w:val="DefaultParagraphFont"/>
    <w:link w:val="Subtitle"/>
    <w:uiPriority w:val="11"/>
    <w:rsid w:val="00061D93"/>
    <w:rPr>
      <w:rFonts w:ascii="Cambria" w:eastAsiaTheme="majorEastAsia" w:hAnsi="Cambria" w:cstheme="majorBidi"/>
      <w:iCs/>
      <w:color w:val="FFFFFF" w:themeColor="background1"/>
      <w:spacing w:val="15"/>
      <w:sz w:val="40"/>
      <w:szCs w:val="24"/>
      <w:u w:color="444444"/>
    </w:rPr>
  </w:style>
  <w:style w:type="character" w:styleId="Emphasis">
    <w:name w:val="Emphasis"/>
    <w:basedOn w:val="DefaultParagraphFont"/>
    <w:uiPriority w:val="20"/>
    <w:qFormat/>
    <w:rsid w:val="0009634B"/>
    <w:rPr>
      <w:i/>
      <w:iCs/>
    </w:rPr>
  </w:style>
  <w:style w:type="paragraph" w:styleId="NoSpacing">
    <w:name w:val="No Spacing"/>
    <w:uiPriority w:val="1"/>
    <w:qFormat/>
    <w:rsid w:val="0009634B"/>
    <w:pPr>
      <w:spacing w:after="0" w:line="240" w:lineRule="auto"/>
    </w:pPr>
  </w:style>
  <w:style w:type="paragraph" w:styleId="Quote">
    <w:name w:val="Quote"/>
    <w:basedOn w:val="Normal"/>
    <w:next w:val="Normal"/>
    <w:link w:val="QuoteChar"/>
    <w:uiPriority w:val="29"/>
    <w:qFormat/>
    <w:rsid w:val="0009634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9634B"/>
    <w:rPr>
      <w:i/>
      <w:iCs/>
      <w:color w:val="404040" w:themeColor="text1" w:themeTint="BF"/>
    </w:rPr>
  </w:style>
  <w:style w:type="paragraph" w:styleId="IntenseQuote">
    <w:name w:val="Intense Quote"/>
    <w:basedOn w:val="Normal"/>
    <w:next w:val="Normal"/>
    <w:link w:val="IntenseQuoteChar"/>
    <w:uiPriority w:val="30"/>
    <w:qFormat/>
    <w:rsid w:val="0009634B"/>
    <w:pPr>
      <w:pBdr>
        <w:left w:val="single" w:sz="18" w:space="12" w:color="5B9BD5" w:themeColor="accent1"/>
      </w:pBdr>
      <w:spacing w:before="100" w:beforeAutospacing="1" w:line="300" w:lineRule="auto"/>
      <w:ind w:left="1224" w:right="1224"/>
    </w:pPr>
    <w:rPr>
      <w:rFonts w:eastAsiaTheme="majorEastAsia" w:cstheme="majorBidi"/>
      <w:color w:val="5B9BD5" w:themeColor="accent1"/>
      <w:sz w:val="28"/>
      <w:szCs w:val="28"/>
    </w:rPr>
  </w:style>
  <w:style w:type="character" w:customStyle="1" w:styleId="IntenseQuoteChar">
    <w:name w:val="Intense Quote Char"/>
    <w:basedOn w:val="DefaultParagraphFont"/>
    <w:link w:val="IntenseQuote"/>
    <w:uiPriority w:val="30"/>
    <w:rsid w:val="0009634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9634B"/>
    <w:rPr>
      <w:i/>
      <w:iCs/>
      <w:color w:val="404040" w:themeColor="text1" w:themeTint="BF"/>
    </w:rPr>
  </w:style>
  <w:style w:type="character" w:styleId="IntenseEmphasis">
    <w:name w:val="Intense Emphasis"/>
    <w:basedOn w:val="DefaultParagraphFont"/>
    <w:uiPriority w:val="21"/>
    <w:qFormat/>
    <w:rsid w:val="00061D93"/>
    <w:rPr>
      <w:b/>
      <w:bCs/>
      <w:i/>
      <w:iCs/>
      <w:color w:val="404040" w:themeColor="text1" w:themeTint="BF"/>
    </w:rPr>
  </w:style>
  <w:style w:type="character" w:styleId="SubtleReference">
    <w:name w:val="Subtle Reference"/>
    <w:basedOn w:val="DefaultParagraphFont"/>
    <w:uiPriority w:val="31"/>
    <w:qFormat/>
    <w:rsid w:val="0009634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9634B"/>
    <w:rPr>
      <w:b/>
      <w:bCs/>
      <w:smallCaps/>
      <w:spacing w:val="5"/>
      <w:u w:val="single"/>
    </w:rPr>
  </w:style>
  <w:style w:type="character" w:styleId="BookTitle">
    <w:name w:val="Book Title"/>
    <w:basedOn w:val="DefaultParagraphFont"/>
    <w:uiPriority w:val="33"/>
    <w:qFormat/>
    <w:rsid w:val="0009634B"/>
    <w:rPr>
      <w:b/>
      <w:bCs/>
      <w:smallCaps/>
    </w:rPr>
  </w:style>
  <w:style w:type="paragraph" w:styleId="TOCHeading">
    <w:name w:val="TOC Heading"/>
    <w:basedOn w:val="Heading1"/>
    <w:next w:val="Normal"/>
    <w:uiPriority w:val="39"/>
    <w:semiHidden/>
    <w:unhideWhenUsed/>
    <w:qFormat/>
    <w:rsid w:val="0009634B"/>
    <w:pPr>
      <w:outlineLvl w:val="9"/>
    </w:pPr>
  </w:style>
  <w:style w:type="paragraph" w:styleId="FootnoteText">
    <w:name w:val="footnote text"/>
    <w:basedOn w:val="Normal"/>
    <w:link w:val="FootnoteTextChar"/>
    <w:uiPriority w:val="99"/>
    <w:unhideWhenUsed/>
    <w:rsid w:val="00061D93"/>
    <w:pPr>
      <w:spacing w:after="120"/>
    </w:pPr>
    <w:rPr>
      <w:rFonts w:ascii="Arial" w:eastAsiaTheme="minorHAnsi" w:hAnsi="Arial"/>
      <w:color w:val="404040" w:themeColor="text1" w:themeTint="BF"/>
      <w:sz w:val="18"/>
    </w:rPr>
  </w:style>
  <w:style w:type="character" w:customStyle="1" w:styleId="FootnoteTextChar">
    <w:name w:val="Footnote Text Char"/>
    <w:basedOn w:val="DefaultParagraphFont"/>
    <w:link w:val="FootnoteText"/>
    <w:uiPriority w:val="99"/>
    <w:rsid w:val="00061D93"/>
    <w:rPr>
      <w:rFonts w:ascii="Arial" w:eastAsiaTheme="minorHAnsi" w:hAnsi="Arial" w:cs="Helvetica"/>
      <w:color w:val="404040" w:themeColor="text1" w:themeTint="BF"/>
      <w:sz w:val="18"/>
      <w:u w:color="444444"/>
    </w:rPr>
  </w:style>
  <w:style w:type="character" w:styleId="FootnoteReference">
    <w:name w:val="footnote reference"/>
    <w:basedOn w:val="DefaultParagraphFont"/>
    <w:uiPriority w:val="99"/>
    <w:unhideWhenUsed/>
    <w:rsid w:val="00EF5FF5"/>
    <w:rPr>
      <w:vertAlign w:val="superscript"/>
    </w:rPr>
  </w:style>
  <w:style w:type="table" w:customStyle="1" w:styleId="Table1">
    <w:name w:val="Table 1"/>
    <w:basedOn w:val="TableNormal"/>
    <w:uiPriority w:val="99"/>
    <w:rsid w:val="00061D93"/>
    <w:pPr>
      <w:spacing w:after="0" w:line="240" w:lineRule="auto"/>
    </w:pPr>
    <w:rPr>
      <w:rFonts w:ascii="Arial" w:hAnsi="Arial"/>
      <w:sz w:val="22"/>
      <w:szCs w:val="24"/>
    </w:rPr>
    <w:tblPr>
      <w:tblStyleRowBandSize w:val="1"/>
      <w:tblCellSpacing w:w="7" w:type="dxa"/>
      <w:tblInd w:w="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0" w:type="dxa"/>
        <w:left w:w="115" w:type="dxa"/>
        <w:bottom w:w="0" w:type="dxa"/>
        <w:right w:w="115" w:type="dxa"/>
      </w:tblCellMar>
    </w:tblPr>
    <w:trPr>
      <w:tblCellSpacing w:w="7" w:type="dxa"/>
    </w:trPr>
    <w:tcPr>
      <w:shd w:val="clear" w:color="auto" w:fill="auto"/>
    </w:tcPr>
    <w:tblStylePr w:type="firstRow">
      <w:rPr>
        <w:rFonts w:ascii="Arial" w:hAnsi="Arial"/>
        <w:b/>
        <w:i w:val="0"/>
        <w:sz w:val="22"/>
      </w:rPr>
      <w:tblPr/>
      <w:tcPr>
        <w:shd w:val="clear" w:color="auto" w:fill="D1B25A"/>
        <w:vAlign w:val="center"/>
      </w:tcPr>
    </w:tblStylePr>
    <w:tblStylePr w:type="band1Horz">
      <w:tblPr/>
      <w:tcPr>
        <w:shd w:val="clear" w:color="auto" w:fill="F9F5EA"/>
      </w:tcPr>
    </w:tblStylePr>
    <w:tblStylePr w:type="band2Horz">
      <w:rPr>
        <w:rFonts w:ascii="Arial" w:hAnsi="Arial"/>
        <w:b w:val="0"/>
        <w:i w:val="0"/>
        <w:sz w:val="22"/>
      </w:rPr>
    </w:tblStylePr>
  </w:style>
  <w:style w:type="paragraph" w:customStyle="1" w:styleId="tablebody">
    <w:name w:val="table body"/>
    <w:qFormat/>
    <w:rsid w:val="00061D93"/>
    <w:pPr>
      <w:spacing w:after="0" w:line="240" w:lineRule="auto"/>
    </w:pPr>
    <w:rPr>
      <w:rFonts w:asciiTheme="majorHAnsi" w:eastAsiaTheme="minorHAnsi" w:hAnsiTheme="majorHAnsi"/>
      <w:color w:val="000000" w:themeColor="text1"/>
      <w:sz w:val="22"/>
      <w:szCs w:val="22"/>
    </w:rPr>
  </w:style>
  <w:style w:type="paragraph" w:customStyle="1" w:styleId="TableWS">
    <w:name w:val="Table WS"/>
    <w:basedOn w:val="Normal"/>
    <w:qFormat/>
    <w:rsid w:val="00061D93"/>
    <w:pPr>
      <w:jc w:val="center"/>
    </w:pPr>
    <w:rPr>
      <w:rFonts w:eastAsiaTheme="minorHAnsi"/>
      <w:b/>
      <w:color w:val="000000" w:themeColor="text1"/>
      <w:szCs w:val="22"/>
    </w:rPr>
  </w:style>
  <w:style w:type="paragraph" w:customStyle="1" w:styleId="ListBullet2">
    <w:name w:val="List Bullet2"/>
    <w:basedOn w:val="Bullets"/>
    <w:qFormat/>
    <w:rsid w:val="00C13E44"/>
  </w:style>
  <w:style w:type="paragraph" w:styleId="ListBullet">
    <w:name w:val="List Bullet"/>
    <w:basedOn w:val="Normal"/>
    <w:uiPriority w:val="99"/>
    <w:semiHidden/>
    <w:unhideWhenUsed/>
    <w:rsid w:val="00061D93"/>
    <w:pPr>
      <w:numPr>
        <w:numId w:val="2"/>
      </w:numPr>
      <w:contextualSpacing/>
    </w:pPr>
  </w:style>
  <w:style w:type="paragraph" w:customStyle="1" w:styleId="BasicParagraph">
    <w:name w:val="[Basic Paragraph]"/>
    <w:basedOn w:val="Normal"/>
    <w:uiPriority w:val="99"/>
    <w:rsid w:val="00061D93"/>
    <w:pPr>
      <w:spacing w:line="288" w:lineRule="auto"/>
    </w:pPr>
    <w:rPr>
      <w:rFonts w:ascii="MinionPro-Regular" w:hAnsi="MinionPro-Regular" w:cs="MinionPro-Regular"/>
      <w:color w:val="000000"/>
    </w:rPr>
  </w:style>
  <w:style w:type="paragraph" w:customStyle="1" w:styleId="Intro">
    <w:name w:val="Intro"/>
    <w:basedOn w:val="Normal"/>
    <w:uiPriority w:val="99"/>
    <w:rsid w:val="00061D93"/>
    <w:pPr>
      <w:spacing w:line="400" w:lineRule="atLeast"/>
    </w:pPr>
    <w:rPr>
      <w:sz w:val="24"/>
    </w:rPr>
  </w:style>
  <w:style w:type="paragraph" w:customStyle="1" w:styleId="SubheadDarkBlue">
    <w:name w:val="Subhead Dark Blue"/>
    <w:basedOn w:val="Normal"/>
    <w:uiPriority w:val="99"/>
    <w:rsid w:val="00061D93"/>
    <w:pPr>
      <w:spacing w:before="90" w:after="90"/>
    </w:pPr>
    <w:rPr>
      <w:rFonts w:cs="MinionPro-Semibold"/>
      <w:color w:val="00264C"/>
    </w:rPr>
  </w:style>
  <w:style w:type="character" w:customStyle="1" w:styleId="numbers2">
    <w:name w:val="numbers 2"/>
    <w:uiPriority w:val="99"/>
    <w:rsid w:val="00061D93"/>
    <w:rPr>
      <w:b/>
      <w:bCs/>
      <w:color w:val="5190CD"/>
    </w:rPr>
  </w:style>
  <w:style w:type="paragraph" w:customStyle="1" w:styleId="TableHeader1">
    <w:name w:val="Table Header 1"/>
    <w:basedOn w:val="TableHeaderATableStyles"/>
    <w:link w:val="TableHeader1Char"/>
    <w:qFormat/>
    <w:rsid w:val="00061D93"/>
    <w:rPr>
      <w:color w:val="FFFFFF" w:themeColor="background1"/>
    </w:rPr>
  </w:style>
  <w:style w:type="paragraph" w:customStyle="1" w:styleId="TableHeader2">
    <w:name w:val="Table Header 2"/>
    <w:basedOn w:val="TableHeaderBTableStyles"/>
    <w:link w:val="TableHeader2Char"/>
    <w:qFormat/>
    <w:rsid w:val="00061D93"/>
  </w:style>
  <w:style w:type="character" w:customStyle="1" w:styleId="TableHeaderATableStylesChar">
    <w:name w:val="Table Header A (Table Styles) Char"/>
    <w:basedOn w:val="DefaultParagraphFont"/>
    <w:link w:val="TableHeaderATableStyles"/>
    <w:uiPriority w:val="99"/>
    <w:rsid w:val="00061D93"/>
    <w:rPr>
      <w:rFonts w:asciiTheme="majorHAnsi" w:eastAsia="Times New Roman" w:hAnsiTheme="majorHAnsi" w:cs="Helvetica-Bold"/>
      <w:b/>
      <w:bCs/>
      <w:color w:val="FFFFFF"/>
      <w:sz w:val="22"/>
      <w:u w:color="333333"/>
    </w:rPr>
  </w:style>
  <w:style w:type="character" w:customStyle="1" w:styleId="TableHeader1Char">
    <w:name w:val="Table Header 1 Char"/>
    <w:basedOn w:val="TableHeaderATableStylesChar"/>
    <w:link w:val="TableHeader1"/>
    <w:rsid w:val="00061D93"/>
    <w:rPr>
      <w:rFonts w:asciiTheme="majorHAnsi" w:eastAsia="Times New Roman" w:hAnsiTheme="majorHAnsi" w:cs="Helvetica-Bold"/>
      <w:b/>
      <w:bCs/>
      <w:color w:val="FFFFFF" w:themeColor="background1"/>
      <w:sz w:val="22"/>
      <w:u w:color="333333"/>
    </w:rPr>
  </w:style>
  <w:style w:type="character" w:customStyle="1" w:styleId="TableHeaderBTableStylesChar">
    <w:name w:val="Table Header B (Table Styles) Char"/>
    <w:basedOn w:val="DefaultParagraphFont"/>
    <w:link w:val="TableHeaderBTableStyles"/>
    <w:uiPriority w:val="99"/>
    <w:rsid w:val="00061D93"/>
    <w:rPr>
      <w:rFonts w:asciiTheme="majorHAnsi" w:eastAsia="Times New Roman" w:hAnsiTheme="majorHAnsi" w:cs="Helvetica-Bold"/>
      <w:b/>
      <w:bCs/>
      <w:caps/>
      <w:color w:val="5190CD"/>
      <w:sz w:val="22"/>
      <w:u w:color="333333"/>
    </w:rPr>
  </w:style>
  <w:style w:type="character" w:customStyle="1" w:styleId="TableHeader2Char">
    <w:name w:val="Table Header 2 Char"/>
    <w:basedOn w:val="TableHeaderBTableStylesChar"/>
    <w:link w:val="TableHeader2"/>
    <w:rsid w:val="00061D93"/>
    <w:rPr>
      <w:rFonts w:asciiTheme="majorHAnsi" w:eastAsia="Times New Roman" w:hAnsiTheme="majorHAnsi" w:cs="Helvetica-Bold"/>
      <w:b/>
      <w:bCs/>
      <w:caps/>
      <w:color w:val="5190CD"/>
      <w:sz w:val="22"/>
      <w:u w:color="333333"/>
    </w:rPr>
  </w:style>
  <w:style w:type="paragraph" w:customStyle="1" w:styleId="CoEbullets">
    <w:name w:val="CoE bullets"/>
    <w:basedOn w:val="Bullets"/>
    <w:qFormat/>
    <w:rsid w:val="00061D93"/>
  </w:style>
  <w:style w:type="character" w:customStyle="1" w:styleId="apple-converted-space">
    <w:name w:val="apple-converted-space"/>
    <w:basedOn w:val="DefaultParagraphFont"/>
    <w:rsid w:val="00FB0A1A"/>
  </w:style>
  <w:style w:type="character" w:customStyle="1" w:styleId="aqj">
    <w:name w:val="aqj"/>
    <w:basedOn w:val="DefaultParagraphFont"/>
    <w:rsid w:val="007B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3919">
      <w:bodyDiv w:val="1"/>
      <w:marLeft w:val="0"/>
      <w:marRight w:val="0"/>
      <w:marTop w:val="0"/>
      <w:marBottom w:val="0"/>
      <w:divBdr>
        <w:top w:val="none" w:sz="0" w:space="0" w:color="auto"/>
        <w:left w:val="none" w:sz="0" w:space="0" w:color="auto"/>
        <w:bottom w:val="none" w:sz="0" w:space="0" w:color="auto"/>
        <w:right w:val="none" w:sz="0" w:space="0" w:color="auto"/>
      </w:divBdr>
    </w:div>
    <w:div w:id="236327092">
      <w:bodyDiv w:val="1"/>
      <w:marLeft w:val="0"/>
      <w:marRight w:val="0"/>
      <w:marTop w:val="0"/>
      <w:marBottom w:val="0"/>
      <w:divBdr>
        <w:top w:val="none" w:sz="0" w:space="0" w:color="auto"/>
        <w:left w:val="none" w:sz="0" w:space="0" w:color="auto"/>
        <w:bottom w:val="none" w:sz="0" w:space="0" w:color="auto"/>
        <w:right w:val="none" w:sz="0" w:space="0" w:color="auto"/>
      </w:divBdr>
    </w:div>
    <w:div w:id="353194518">
      <w:bodyDiv w:val="1"/>
      <w:marLeft w:val="0"/>
      <w:marRight w:val="0"/>
      <w:marTop w:val="0"/>
      <w:marBottom w:val="0"/>
      <w:divBdr>
        <w:top w:val="none" w:sz="0" w:space="0" w:color="auto"/>
        <w:left w:val="none" w:sz="0" w:space="0" w:color="auto"/>
        <w:bottom w:val="none" w:sz="0" w:space="0" w:color="auto"/>
        <w:right w:val="none" w:sz="0" w:space="0" w:color="auto"/>
      </w:divBdr>
    </w:div>
    <w:div w:id="478763903">
      <w:bodyDiv w:val="1"/>
      <w:marLeft w:val="0"/>
      <w:marRight w:val="0"/>
      <w:marTop w:val="0"/>
      <w:marBottom w:val="0"/>
      <w:divBdr>
        <w:top w:val="none" w:sz="0" w:space="0" w:color="auto"/>
        <w:left w:val="none" w:sz="0" w:space="0" w:color="auto"/>
        <w:bottom w:val="none" w:sz="0" w:space="0" w:color="auto"/>
        <w:right w:val="none" w:sz="0" w:space="0" w:color="auto"/>
      </w:divBdr>
    </w:div>
    <w:div w:id="519509069">
      <w:bodyDiv w:val="1"/>
      <w:marLeft w:val="0"/>
      <w:marRight w:val="0"/>
      <w:marTop w:val="0"/>
      <w:marBottom w:val="0"/>
      <w:divBdr>
        <w:top w:val="none" w:sz="0" w:space="0" w:color="auto"/>
        <w:left w:val="none" w:sz="0" w:space="0" w:color="auto"/>
        <w:bottom w:val="none" w:sz="0" w:space="0" w:color="auto"/>
        <w:right w:val="none" w:sz="0" w:space="0" w:color="auto"/>
      </w:divBdr>
    </w:div>
    <w:div w:id="570970989">
      <w:bodyDiv w:val="1"/>
      <w:marLeft w:val="0"/>
      <w:marRight w:val="0"/>
      <w:marTop w:val="0"/>
      <w:marBottom w:val="0"/>
      <w:divBdr>
        <w:top w:val="none" w:sz="0" w:space="0" w:color="auto"/>
        <w:left w:val="none" w:sz="0" w:space="0" w:color="auto"/>
        <w:bottom w:val="none" w:sz="0" w:space="0" w:color="auto"/>
        <w:right w:val="none" w:sz="0" w:space="0" w:color="auto"/>
      </w:divBdr>
    </w:div>
    <w:div w:id="806896285">
      <w:bodyDiv w:val="1"/>
      <w:marLeft w:val="0"/>
      <w:marRight w:val="0"/>
      <w:marTop w:val="0"/>
      <w:marBottom w:val="0"/>
      <w:divBdr>
        <w:top w:val="none" w:sz="0" w:space="0" w:color="auto"/>
        <w:left w:val="none" w:sz="0" w:space="0" w:color="auto"/>
        <w:bottom w:val="none" w:sz="0" w:space="0" w:color="auto"/>
        <w:right w:val="none" w:sz="0" w:space="0" w:color="auto"/>
      </w:divBdr>
    </w:div>
    <w:div w:id="1119838219">
      <w:bodyDiv w:val="1"/>
      <w:marLeft w:val="0"/>
      <w:marRight w:val="0"/>
      <w:marTop w:val="0"/>
      <w:marBottom w:val="0"/>
      <w:divBdr>
        <w:top w:val="none" w:sz="0" w:space="0" w:color="auto"/>
        <w:left w:val="none" w:sz="0" w:space="0" w:color="auto"/>
        <w:bottom w:val="none" w:sz="0" w:space="0" w:color="auto"/>
        <w:right w:val="none" w:sz="0" w:space="0" w:color="auto"/>
      </w:divBdr>
      <w:divsChild>
        <w:div w:id="59382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031016">
              <w:marLeft w:val="0"/>
              <w:marRight w:val="0"/>
              <w:marTop w:val="0"/>
              <w:marBottom w:val="0"/>
              <w:divBdr>
                <w:top w:val="none" w:sz="0" w:space="0" w:color="auto"/>
                <w:left w:val="none" w:sz="0" w:space="0" w:color="auto"/>
                <w:bottom w:val="none" w:sz="0" w:space="0" w:color="auto"/>
                <w:right w:val="none" w:sz="0" w:space="0" w:color="auto"/>
              </w:divBdr>
              <w:divsChild>
                <w:div w:id="1610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9214">
      <w:bodyDiv w:val="1"/>
      <w:marLeft w:val="0"/>
      <w:marRight w:val="0"/>
      <w:marTop w:val="0"/>
      <w:marBottom w:val="0"/>
      <w:divBdr>
        <w:top w:val="none" w:sz="0" w:space="0" w:color="auto"/>
        <w:left w:val="none" w:sz="0" w:space="0" w:color="auto"/>
        <w:bottom w:val="none" w:sz="0" w:space="0" w:color="auto"/>
        <w:right w:val="none" w:sz="0" w:space="0" w:color="auto"/>
      </w:divBdr>
    </w:div>
    <w:div w:id="1585143811">
      <w:bodyDiv w:val="1"/>
      <w:marLeft w:val="0"/>
      <w:marRight w:val="0"/>
      <w:marTop w:val="0"/>
      <w:marBottom w:val="0"/>
      <w:divBdr>
        <w:top w:val="none" w:sz="0" w:space="0" w:color="auto"/>
        <w:left w:val="none" w:sz="0" w:space="0" w:color="auto"/>
        <w:bottom w:val="none" w:sz="0" w:space="0" w:color="auto"/>
        <w:right w:val="none" w:sz="0" w:space="0" w:color="auto"/>
      </w:divBdr>
    </w:div>
    <w:div w:id="1934241330">
      <w:bodyDiv w:val="1"/>
      <w:marLeft w:val="0"/>
      <w:marRight w:val="0"/>
      <w:marTop w:val="0"/>
      <w:marBottom w:val="0"/>
      <w:divBdr>
        <w:top w:val="none" w:sz="0" w:space="0" w:color="auto"/>
        <w:left w:val="none" w:sz="0" w:space="0" w:color="auto"/>
        <w:bottom w:val="none" w:sz="0" w:space="0" w:color="auto"/>
        <w:right w:val="none" w:sz="0" w:space="0" w:color="auto"/>
      </w:divBdr>
    </w:div>
    <w:div w:id="1966348379">
      <w:bodyDiv w:val="1"/>
      <w:marLeft w:val="0"/>
      <w:marRight w:val="0"/>
      <w:marTop w:val="0"/>
      <w:marBottom w:val="0"/>
      <w:divBdr>
        <w:top w:val="none" w:sz="0" w:space="0" w:color="auto"/>
        <w:left w:val="none" w:sz="0" w:space="0" w:color="auto"/>
        <w:bottom w:val="none" w:sz="0" w:space="0" w:color="auto"/>
        <w:right w:val="none" w:sz="0" w:space="0" w:color="auto"/>
      </w:divBdr>
    </w:div>
    <w:div w:id="2044482002">
      <w:bodyDiv w:val="1"/>
      <w:marLeft w:val="0"/>
      <w:marRight w:val="0"/>
      <w:marTop w:val="0"/>
      <w:marBottom w:val="0"/>
      <w:divBdr>
        <w:top w:val="none" w:sz="0" w:space="0" w:color="auto"/>
        <w:left w:val="none" w:sz="0" w:space="0" w:color="auto"/>
        <w:bottom w:val="none" w:sz="0" w:space="0" w:color="auto"/>
        <w:right w:val="none" w:sz="0" w:space="0" w:color="auto"/>
      </w:divBdr>
    </w:div>
    <w:div w:id="2085907669">
      <w:bodyDiv w:val="1"/>
      <w:marLeft w:val="0"/>
      <w:marRight w:val="0"/>
      <w:marTop w:val="0"/>
      <w:marBottom w:val="0"/>
      <w:divBdr>
        <w:top w:val="none" w:sz="0" w:space="0" w:color="auto"/>
        <w:left w:val="none" w:sz="0" w:space="0" w:color="auto"/>
        <w:bottom w:val="none" w:sz="0" w:space="0" w:color="auto"/>
        <w:right w:val="none" w:sz="0" w:space="0" w:color="auto"/>
      </w:divBdr>
    </w:div>
    <w:div w:id="21266565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eccpct.com/Program/Workforce"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imhdivtenets.org/tenets/" TargetMode="External"/><Relationship Id="rId4" Type="http://schemas.openxmlformats.org/officeDocument/2006/relationships/hyperlink" Target="https://imhdivtenets.org/tenets/" TargetMode="External"/><Relationship Id="rId1" Type="http://schemas.openxmlformats.org/officeDocument/2006/relationships/hyperlink" Target="http://www.zerotothree.org/public-policy/pdf/infant-mental-health-report.pdf" TargetMode="External"/><Relationship Id="rId2" Type="http://schemas.openxmlformats.org/officeDocument/2006/relationships/hyperlink" Target="http://www.acf.hhs.gov/programs/occ/resource/effective-consult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moine\Desktop\Send%20to%20Other%20Support\IECMHC%20Template%209-22-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7CB3FDEA626D4F8C26E675A62580AF" ma:contentTypeVersion="3" ma:contentTypeDescription="Create a new document." ma:contentTypeScope="" ma:versionID="bd70da3aa84f2e5181d4d6e19fe4c580">
  <xsd:schema xmlns:xsd="http://www.w3.org/2001/XMLSchema" xmlns:xs="http://www.w3.org/2001/XMLSchema" xmlns:p="http://schemas.microsoft.com/office/2006/metadata/properties" xmlns:ns2="http://schemas.microsoft.com/sharepoint/v4" xmlns:ns3="bcad7324-af59-4b0d-9a95-fe7ea86d928d" targetNamespace="http://schemas.microsoft.com/office/2006/metadata/properties" ma:root="true" ma:fieldsID="476154bd26a62e3e569e5a246992a877" ns2:_="" ns3:_="">
    <xsd:import namespace="http://schemas.microsoft.com/sharepoint/v4"/>
    <xsd:import namespace="bcad7324-af59-4b0d-9a95-fe7ea86d928d"/>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d7324-af59-4b0d-9a95-fe7ea86d928d"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haredWithUsers xmlns="bcad7324-af59-4b0d-9a95-fe7ea86d928d">
      <UserInfo>
        <DisplayName>Cairone, Karen</DisplayName>
        <AccountId>284</AccountId>
        <AccountType/>
      </UserInfo>
      <UserInfo>
        <DisplayName>Lemoine, Keri</DisplayName>
        <AccountId>362</AccountId>
        <AccountType/>
      </UserInfo>
      <UserInfo>
        <DisplayName>Davis-Kay, Jennifer</DisplayName>
        <AccountId>453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6E802-369D-4ECD-BF09-2F8A50D5AB87}">
  <ds:schemaRefs>
    <ds:schemaRef ds:uri="http://schemas.microsoft.com/sharepoint/v3/contenttype/forms"/>
  </ds:schemaRefs>
</ds:datastoreItem>
</file>

<file path=customXml/itemProps2.xml><?xml version="1.0" encoding="utf-8"?>
<ds:datastoreItem xmlns:ds="http://schemas.openxmlformats.org/officeDocument/2006/customXml" ds:itemID="{59BEE89C-ACD1-4FD1-8DFD-C3F403CC2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cad7324-af59-4b0d-9a95-fe7ea86d9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64D6B-35A3-42AE-BCA9-47978247063A}">
  <ds:schemaRefs>
    <ds:schemaRef ds:uri="http://schemas.microsoft.com/sharepoint/v4"/>
    <ds:schemaRef ds:uri="http://www.w3.org/XML/1998/namespace"/>
    <ds:schemaRef ds:uri="bcad7324-af59-4b0d-9a95-fe7ea86d928d"/>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A957B3E-482C-D34B-818E-EF15B512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\Users\KLemoine\Desktop\Send to Other Support\IECMHC Template 9-22-16.dotx</Template>
  <TotalTime>0</TotalTime>
  <Pages>18</Pages>
  <Words>8946</Words>
  <Characters>50995</Characters>
  <Application>Microsoft Macintosh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Education Development Center, Inc.</Company>
  <LinksUpToDate>false</LinksUpToDate>
  <CharactersWithSpaces>59822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Kylee Breedlove</dc:creator>
  <cp:lastModifiedBy>kristin tenney-blackwell</cp:lastModifiedBy>
  <cp:revision>2</cp:revision>
  <cp:lastPrinted>2016-11-03T20:18:00Z</cp:lastPrinted>
  <dcterms:created xsi:type="dcterms:W3CDTF">2017-11-17T18:34:00Z</dcterms:created>
  <dcterms:modified xsi:type="dcterms:W3CDTF">2017-11-17T18:34:00Z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0x010100797CB3FDEA626D4F8C26E675A62580AF</vt:lpwstr>
  </property>
</Properties>
</file>